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69233">
      <w:pPr>
        <w:rPr>
          <w:color w:val="000000" w:themeColor="text1"/>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2026-0</w:t>
      </w:r>
      <w:r>
        <w:rPr>
          <w:rFonts w:hint="eastAsia" w:cs="宋体" w:asciiTheme="minorEastAsia" w:hAnsiTheme="minorEastAsia"/>
          <w:b/>
          <w:bCs/>
          <w:color w:val="000000" w:themeColor="text1"/>
          <w:kern w:val="2"/>
          <w:sz w:val="24"/>
          <w:szCs w:val="24"/>
          <w:lang w:val="en-US" w:eastAsia="zh-CN" w:bidi="ar-SA"/>
          <w14:textFill>
            <w14:solidFill>
              <w14:schemeClr w14:val="tx1"/>
            </w14:solidFill>
          </w14:textFill>
        </w:rPr>
        <w:t>2</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-CCWY-CG-012</w:t>
      </w:r>
    </w:p>
    <w:p w14:paraId="60AF0B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19687"/>
      <w:bookmarkStart w:id="1" w:name="_Toc27821"/>
      <w:bookmarkStart w:id="2" w:name="_Toc32609"/>
    </w:p>
    <w:p w14:paraId="55BD02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bookmarkEnd w:id="0"/>
    <w:bookmarkEnd w:id="1"/>
    <w:bookmarkEnd w:id="2"/>
    <w:p w14:paraId="12F6972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9791"/>
      <w:bookmarkEnd w:id="3"/>
      <w:bookmarkStart w:id="4" w:name="_Toc144907417"/>
      <w:bookmarkStart w:id="5" w:name="_Toc22216"/>
      <w:bookmarkStart w:id="6" w:name="_Toc144907052"/>
      <w:bookmarkStart w:id="7" w:name="_Toc24436"/>
      <w:bookmarkStart w:id="8" w:name="_Toc143443452"/>
      <w:r>
        <w:rPr>
          <w:rFonts w:hint="eastAsia" w:ascii="仿宋_GB2312" w:hAnsi="仿宋_GB2312" w:eastAsia="仿宋_GB2312" w:cs="仿宋_GB2312"/>
          <w:b/>
          <w:bCs/>
          <w:color w:val="auto"/>
          <w:kern w:val="0"/>
          <w:sz w:val="48"/>
          <w:szCs w:val="48"/>
          <w:highlight w:val="none"/>
          <w:lang w:val="en-US" w:eastAsia="zh-CN" w:bidi="ar-SA"/>
        </w:rPr>
        <w:t>安徽楚晨城市运营管理有限公司</w:t>
      </w:r>
    </w:p>
    <w:p w14:paraId="3B6787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rightChars="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移动公厕租赁服务项目</w:t>
      </w: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hint="eastAsia" w:ascii="方正小标宋简体" w:eastAsia="方正小标宋简体" w:cs="宋体"/>
          <w:b w:val="0"/>
          <w:bCs/>
          <w:color w:val="000000" w:themeColor="text1"/>
          <w:sz w:val="72"/>
          <w:szCs w:val="72"/>
          <w:lang w:val="en-US" w:eastAsia="zh-CN"/>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询价文件</w:t>
      </w:r>
      <w:bookmarkEnd w:id="4"/>
      <w:bookmarkEnd w:id="5"/>
      <w:bookmarkEnd w:id="6"/>
      <w:bookmarkEnd w:id="7"/>
      <w:bookmarkEnd w:id="8"/>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053"/>
      <w:bookmarkStart w:id="11" w:name="_Toc144907418"/>
      <w:r>
        <w:rPr>
          <w:rFonts w:ascii="方正小标宋简体" w:eastAsia="方正小标宋简体" w:cs="宋体"/>
          <w:b w:val="0"/>
          <w:bCs/>
          <w:color w:val="000000" w:themeColor="text1"/>
          <w:sz w:val="72"/>
          <w:szCs w:val="72"/>
          <w14:textFill>
            <w14:solidFill>
              <w14:schemeClr w14:val="tx1"/>
            </w14:solidFill>
          </w14:textFill>
        </w:rPr>
        <w:t>（</w:t>
      </w: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服务</w:t>
      </w:r>
      <w:r>
        <w:rPr>
          <w:rFonts w:ascii="方正小标宋简体" w:eastAsia="方正小标宋简体" w:cs="宋体"/>
          <w:b w:val="0"/>
          <w:bCs/>
          <w:color w:val="000000" w:themeColor="text1"/>
          <w:sz w:val="72"/>
          <w:szCs w:val="72"/>
          <w14:textFill>
            <w14:solidFill>
              <w14:schemeClr w14:val="tx1"/>
            </w14:solidFill>
          </w14:textFill>
        </w:rPr>
        <w:t>类</w:t>
      </w:r>
      <w:bookmarkEnd w:id="9"/>
      <w:r>
        <w:rPr>
          <w:rFonts w:ascii="方正小标宋简体" w:eastAsia="方正小标宋简体"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7204FA8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宋体" w:hAnsi="宋体"/>
          <w:b/>
          <w:bCs/>
          <w:color w:val="000000" w:themeColor="text1"/>
          <w:sz w:val="36"/>
          <w:szCs w:val="36"/>
          <w14:textFill>
            <w14:solidFill>
              <w14:schemeClr w14:val="tx1"/>
            </w14:solidFill>
          </w14:textFill>
        </w:rPr>
      </w:pPr>
    </w:p>
    <w:p w14:paraId="4D59B1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安徽楚晨城市运营管理有限公司</w:t>
      </w:r>
      <w:bookmarkEnd w:id="12"/>
    </w:p>
    <w:p w14:paraId="6BE004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5</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footerReference r:id="rId3" w:type="default"/>
          <w:footerReference r:id="rId4" w:type="even"/>
          <w:pgSz w:w="11910" w:h="16850"/>
          <w:pgMar w:top="2098" w:right="1474" w:bottom="1984" w:left="1587" w:header="850" w:footer="1417" w:gutter="0"/>
          <w:pgNumType w:fmt="decimal"/>
          <w:cols w:space="0" w:num="1"/>
          <w:rtlGutter w:val="0"/>
          <w:docGrid w:type="lines" w:linePitch="312" w:charSpace="0"/>
        </w:sectPr>
      </w:pPr>
    </w:p>
    <w:sdt>
      <w:sdtPr>
        <w:rPr>
          <w:rFonts w:ascii="宋体" w:hAnsi="宋体" w:eastAsia="仿宋_GB2312" w:cstheme="minorBidi"/>
          <w:kern w:val="2"/>
          <w:sz w:val="52"/>
          <w:szCs w:val="24"/>
          <w:lang w:val="en-US" w:eastAsia="zh-CN" w:bidi="ar-SA"/>
        </w:rPr>
        <w:id w:val="147463364"/>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48D5310">
          <w:pPr>
            <w:spacing w:before="0" w:beforeLines="0" w:after="0" w:afterLines="0" w:line="240" w:lineRule="auto"/>
            <w:ind w:left="0" w:leftChars="0" w:right="0" w:rightChars="0" w:firstLine="0" w:firstLineChars="0"/>
            <w:jc w:val="center"/>
            <w:rPr>
              <w:rFonts w:eastAsia="仿宋_GB2312"/>
              <w:sz w:val="52"/>
            </w:rPr>
          </w:pPr>
          <w:r>
            <w:rPr>
              <w:rFonts w:ascii="宋体" w:hAnsi="宋体" w:eastAsia="仿宋_GB2312"/>
              <w:sz w:val="52"/>
            </w:rPr>
            <w:t>目录</w:t>
          </w:r>
        </w:p>
        <w:p w14:paraId="41A75B82">
          <w:pPr>
            <w:pStyle w:val="12"/>
            <w:tabs>
              <w:tab w:val="right" w:leader="dot" w:pos="8849"/>
            </w:tabs>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TOC \o "1-9" \h \u </w:instrText>
          </w:r>
          <w:r>
            <w:rPr>
              <w:rFonts w:hint="default" w:asciiTheme="minorHAnsi" w:hAnsiTheme="minorHAnsi" w:eastAsiaTheme="minorEastAsia" w:cstheme="minorBidi"/>
              <w:kern w:val="2"/>
              <w:sz w:val="21"/>
              <w:szCs w:val="24"/>
              <w:lang w:val="en-US" w:eastAsia="zh-CN" w:bidi="ar-SA"/>
            </w:rPr>
            <w:fldChar w:fldCharType="separate"/>
          </w: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_Toc11903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 xml:space="preserve">第一章 </w:t>
          </w:r>
          <w:r>
            <w:rPr>
              <w:rFonts w:hint="eastAsia" w:hAnsi="黑体" w:eastAsia="黑体" w:cs="仿宋"/>
              <w:szCs w:val="44"/>
              <w:lang w:val="en-US" w:eastAsia="zh-CN"/>
            </w:rPr>
            <w:t>询价</w:t>
          </w:r>
          <w:r>
            <w:rPr>
              <w:rFonts w:hint="default" w:hAnsi="黑体" w:cs="仿宋"/>
              <w:szCs w:val="44"/>
            </w:rPr>
            <w:t>公告</w:t>
          </w:r>
          <w:r>
            <w:tab/>
          </w:r>
          <w:r>
            <w:fldChar w:fldCharType="begin"/>
          </w:r>
          <w:r>
            <w:instrText xml:space="preserve"> PAGEREF _Toc11903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586548DE">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_Toc692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一、项目基本情况</w:t>
          </w:r>
          <w:r>
            <w:tab/>
          </w:r>
          <w:r>
            <w:fldChar w:fldCharType="begin"/>
          </w:r>
          <w:r>
            <w:instrText xml:space="preserve"> PAGEREF _Toc692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43033026">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_Toc25978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二、供应商资格要求：</w:t>
          </w:r>
          <w:r>
            <w:tab/>
          </w:r>
          <w:r>
            <w:fldChar w:fldCharType="begin"/>
          </w:r>
          <w:r>
            <w:instrText xml:space="preserve"> PAGEREF _Toc25978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7BFAFF01">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_Toc9384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三、获取采购文件</w:t>
          </w:r>
          <w:r>
            <w:tab/>
          </w:r>
          <w:r>
            <w:fldChar w:fldCharType="begin"/>
          </w:r>
          <w:r>
            <w:instrText xml:space="preserve"> PAGEREF _Toc9384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0324022A">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_Toc24464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四、响应文件提交</w:t>
          </w:r>
          <w:r>
            <w:tab/>
          </w:r>
          <w:r>
            <w:fldChar w:fldCharType="begin"/>
          </w:r>
          <w:r>
            <w:instrText xml:space="preserve"> PAGEREF _Toc24464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FDE8CFB">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_Toc30896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五、开启</w:t>
          </w:r>
          <w:r>
            <w:tab/>
          </w:r>
          <w:r>
            <w:fldChar w:fldCharType="begin"/>
          </w:r>
          <w:r>
            <w:instrText xml:space="preserve"> PAGEREF _Toc30896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8562125">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_Toc30266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六、公告期限</w:t>
          </w:r>
          <w:r>
            <w:tab/>
          </w:r>
          <w:r>
            <w:fldChar w:fldCharType="begin"/>
          </w:r>
          <w:r>
            <w:instrText xml:space="preserve"> PAGEREF _Toc30266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7F61CEEC">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_Toc1984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七、其他补充事宜</w:t>
          </w:r>
          <w:r>
            <w:tab/>
          </w:r>
          <w:r>
            <w:fldChar w:fldCharType="begin"/>
          </w:r>
          <w:r>
            <w:instrText xml:space="preserve"> PAGEREF _Toc1984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108440D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_Toc25819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八、凡对本次采购提出询问，请按以下方式联系。</w:t>
          </w:r>
          <w:r>
            <w:tab/>
          </w:r>
          <w:r>
            <w:fldChar w:fldCharType="begin"/>
          </w:r>
          <w:r>
            <w:instrText xml:space="preserve"> PAGEREF _Toc25819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6A185052">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_Toc1480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第二章 供应商须知前附表</w:t>
          </w:r>
          <w:r>
            <w:tab/>
          </w:r>
          <w:r>
            <w:fldChar w:fldCharType="begin"/>
          </w:r>
          <w:r>
            <w:instrText xml:space="preserve"> PAGEREF _Toc1480 \h </w:instrText>
          </w:r>
          <w:r>
            <w:fldChar w:fldCharType="separate"/>
          </w:r>
          <w:r>
            <w:t>7</w:t>
          </w:r>
          <w:r>
            <w:fldChar w:fldCharType="end"/>
          </w:r>
          <w:r>
            <w:rPr>
              <w:rFonts w:hint="default" w:asciiTheme="minorHAnsi" w:hAnsiTheme="minorHAnsi" w:eastAsiaTheme="minorEastAsia" w:cstheme="minorBidi"/>
              <w:kern w:val="2"/>
              <w:szCs w:val="24"/>
              <w:lang w:val="en-US" w:eastAsia="zh-CN" w:bidi="ar-SA"/>
            </w:rPr>
            <w:fldChar w:fldCharType="end"/>
          </w:r>
        </w:p>
        <w:p w14:paraId="057241B3">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_Toc15865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w:t>
          </w:r>
          <w:r>
            <w:rPr>
              <w:rFonts w:hint="eastAsia" w:hAnsi="黑体" w:cs="仿宋"/>
              <w:szCs w:val="44"/>
              <w:lang w:val="en-US" w:eastAsia="zh-CN"/>
            </w:rPr>
            <w:t>三</w:t>
          </w:r>
          <w:r>
            <w:rPr>
              <w:rFonts w:hint="default" w:hAnsi="黑体" w:cs="仿宋"/>
              <w:szCs w:val="44"/>
            </w:rPr>
            <w:t>章 采购需求</w:t>
          </w:r>
          <w:r>
            <w:tab/>
          </w:r>
          <w:r>
            <w:fldChar w:fldCharType="begin"/>
          </w:r>
          <w:r>
            <w:instrText xml:space="preserve"> PAGEREF _Toc15865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149AF54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_Toc14700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1、前注</w:t>
          </w:r>
          <w:r>
            <w:tab/>
          </w:r>
          <w:r>
            <w:fldChar w:fldCharType="begin"/>
          </w:r>
          <w:r>
            <w:instrText xml:space="preserve"> PAGEREF _Toc14700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610CA3E6">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_Toc15408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2、 采购信息</w:t>
          </w:r>
          <w:r>
            <w:tab/>
          </w:r>
          <w:r>
            <w:fldChar w:fldCharType="begin"/>
          </w:r>
          <w:r>
            <w:instrText xml:space="preserve"> PAGEREF _Toc15408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5DD4F0FA">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_Toc28925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3、 服务要求</w:t>
          </w:r>
          <w:r>
            <w:tab/>
          </w:r>
          <w:r>
            <w:fldChar w:fldCharType="begin"/>
          </w:r>
          <w:r>
            <w:instrText xml:space="preserve"> PAGEREF _Toc28925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771F15FD">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_Toc1527 </w:instrText>
          </w:r>
          <w:r>
            <w:rPr>
              <w:rFonts w:hint="default" w:asciiTheme="minorHAnsi" w:hAnsiTheme="minorHAnsi" w:eastAsiaTheme="minorEastAsia" w:cstheme="minorBidi"/>
              <w:kern w:val="2"/>
              <w:szCs w:val="24"/>
              <w:lang w:val="en-US" w:eastAsia="zh-CN" w:bidi="ar-SA"/>
            </w:rPr>
            <w:fldChar w:fldCharType="separate"/>
          </w:r>
          <w:r>
            <w:rPr>
              <w:rFonts w:hint="eastAsia" w:hAnsi="黑体" w:cs="仿宋"/>
              <w:szCs w:val="44"/>
            </w:rPr>
            <w:t>第四章</w:t>
          </w:r>
          <w:r>
            <w:rPr>
              <w:rFonts w:hint="eastAsia" w:hAnsi="黑体" w:eastAsia="黑体" w:cs="仿宋"/>
              <w:szCs w:val="44"/>
              <w:lang w:val="en-US" w:eastAsia="zh-CN"/>
            </w:rPr>
            <w:t xml:space="preserve"> 评审办法</w:t>
          </w:r>
          <w:r>
            <w:tab/>
          </w:r>
          <w:r>
            <w:fldChar w:fldCharType="begin"/>
          </w:r>
          <w:r>
            <w:instrText xml:space="preserve"> PAGEREF _Toc1527 \h </w:instrText>
          </w:r>
          <w:r>
            <w:fldChar w:fldCharType="separate"/>
          </w:r>
          <w:r>
            <w:t>14</w:t>
          </w:r>
          <w:r>
            <w:fldChar w:fldCharType="end"/>
          </w:r>
          <w:r>
            <w:rPr>
              <w:rFonts w:hint="default" w:asciiTheme="minorHAnsi" w:hAnsiTheme="minorHAnsi" w:eastAsiaTheme="minorEastAsia" w:cstheme="minorBidi"/>
              <w:kern w:val="2"/>
              <w:szCs w:val="24"/>
              <w:lang w:val="en-US" w:eastAsia="zh-CN" w:bidi="ar-SA"/>
            </w:rPr>
            <w:fldChar w:fldCharType="end"/>
          </w:r>
        </w:p>
        <w:p w14:paraId="296B43E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_Toc11483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一、总则</w:t>
          </w:r>
          <w:r>
            <w:tab/>
          </w:r>
          <w:r>
            <w:fldChar w:fldCharType="begin"/>
          </w:r>
          <w:r>
            <w:instrText xml:space="preserve"> PAGEREF _Toc11483 \h </w:instrText>
          </w:r>
          <w:r>
            <w:fldChar w:fldCharType="separate"/>
          </w:r>
          <w:r>
            <w:t>14</w:t>
          </w:r>
          <w:r>
            <w:fldChar w:fldCharType="end"/>
          </w:r>
          <w:r>
            <w:rPr>
              <w:rFonts w:hint="default" w:asciiTheme="minorHAnsi" w:hAnsiTheme="minorHAnsi" w:eastAsiaTheme="minorEastAsia" w:cstheme="minorBidi"/>
              <w:kern w:val="2"/>
              <w:szCs w:val="24"/>
              <w:lang w:val="en-US" w:eastAsia="zh-CN" w:bidi="ar-SA"/>
            </w:rPr>
            <w:fldChar w:fldCharType="end"/>
          </w:r>
        </w:p>
        <w:p w14:paraId="3789EAF6">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_Toc18150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二、资格符合性评审</w:t>
          </w:r>
          <w:r>
            <w:tab/>
          </w:r>
          <w:r>
            <w:fldChar w:fldCharType="begin"/>
          </w:r>
          <w:r>
            <w:instrText xml:space="preserve"> PAGEREF _Toc18150 \h </w:instrText>
          </w:r>
          <w:r>
            <w:fldChar w:fldCharType="separate"/>
          </w:r>
          <w:r>
            <w:t>14</w:t>
          </w:r>
          <w:r>
            <w:fldChar w:fldCharType="end"/>
          </w:r>
          <w:r>
            <w:rPr>
              <w:rFonts w:hint="default" w:asciiTheme="minorHAnsi" w:hAnsiTheme="minorHAnsi" w:eastAsiaTheme="minorEastAsia" w:cstheme="minorBidi"/>
              <w:kern w:val="2"/>
              <w:szCs w:val="24"/>
              <w:lang w:val="en-US" w:eastAsia="zh-CN" w:bidi="ar-SA"/>
            </w:rPr>
            <w:fldChar w:fldCharType="end"/>
          </w:r>
        </w:p>
        <w:p w14:paraId="1ECFF621">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_Toc19466 </w:instrText>
          </w:r>
          <w:r>
            <w:rPr>
              <w:rFonts w:hint="default" w:asciiTheme="minorHAnsi" w:hAnsiTheme="minorHAnsi" w:eastAsiaTheme="minorEastAsia" w:cstheme="minorBidi"/>
              <w:kern w:val="2"/>
              <w:szCs w:val="24"/>
              <w:lang w:val="en-US" w:eastAsia="zh-CN" w:bidi="ar-SA"/>
            </w:rPr>
            <w:fldChar w:fldCharType="separate"/>
          </w:r>
          <w:r>
            <w:rPr>
              <w:rFonts w:hint="eastAsia" w:ascii="方正小标宋简体" w:eastAsia="方正小标宋简体"/>
              <w:bCs w:val="0"/>
              <w:szCs w:val="32"/>
            </w:rPr>
            <w:t>投标文件格式</w:t>
          </w:r>
          <w:r>
            <w:tab/>
          </w:r>
          <w:r>
            <w:fldChar w:fldCharType="begin"/>
          </w:r>
          <w:r>
            <w:instrText xml:space="preserve"> PAGEREF _Toc19466 \h </w:instrText>
          </w:r>
          <w:r>
            <w:fldChar w:fldCharType="separate"/>
          </w:r>
          <w:r>
            <w:t>15</w:t>
          </w:r>
          <w:r>
            <w:fldChar w:fldCharType="end"/>
          </w:r>
          <w:r>
            <w:rPr>
              <w:rFonts w:hint="default" w:asciiTheme="minorHAnsi" w:hAnsiTheme="minorHAnsi" w:eastAsiaTheme="minorEastAsia" w:cstheme="minorBidi"/>
              <w:kern w:val="2"/>
              <w:szCs w:val="24"/>
              <w:lang w:val="en-US" w:eastAsia="zh-CN" w:bidi="ar-SA"/>
            </w:rPr>
            <w:fldChar w:fldCharType="end"/>
          </w:r>
        </w:p>
        <w:p w14:paraId="20A8E69F">
          <w:pPr>
            <w:pStyle w:val="7"/>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_Toc1152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rPr>
            <w:t>投标报价汇总表</w:t>
          </w:r>
          <w:r>
            <w:tab/>
          </w:r>
          <w:r>
            <w:fldChar w:fldCharType="begin"/>
          </w:r>
          <w:r>
            <w:instrText xml:space="preserve"> PAGEREF _Toc1152 \h </w:instrText>
          </w:r>
          <w:r>
            <w:fldChar w:fldCharType="separate"/>
          </w:r>
          <w:r>
            <w:t>18</w:t>
          </w:r>
          <w:r>
            <w:fldChar w:fldCharType="end"/>
          </w:r>
          <w:r>
            <w:rPr>
              <w:rFonts w:hint="default" w:asciiTheme="minorHAnsi" w:hAnsiTheme="minorHAnsi" w:eastAsiaTheme="minorEastAsia" w:cstheme="minorBidi"/>
              <w:kern w:val="2"/>
              <w:szCs w:val="24"/>
              <w:lang w:val="en-US" w:eastAsia="zh-CN" w:bidi="ar-SA"/>
            </w:rPr>
            <w:fldChar w:fldCharType="end"/>
          </w:r>
        </w:p>
        <w:p w14:paraId="6D6E0AAE">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_Toc32362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投标承诺函</w:t>
          </w:r>
          <w:r>
            <w:tab/>
          </w:r>
          <w:r>
            <w:fldChar w:fldCharType="begin"/>
          </w:r>
          <w:r>
            <w:instrText xml:space="preserve"> PAGEREF _Toc32362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335D260C">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_Toc30206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无重大违法记录声明函</w:t>
          </w:r>
          <w:r>
            <w:tab/>
          </w:r>
          <w:r>
            <w:fldChar w:fldCharType="begin"/>
          </w:r>
          <w:r>
            <w:instrText xml:space="preserve"> PAGEREF _Toc30206 \h </w:instrText>
          </w:r>
          <w:r>
            <w:fldChar w:fldCharType="separate"/>
          </w:r>
          <w:r>
            <w:t>20</w:t>
          </w:r>
          <w:r>
            <w:fldChar w:fldCharType="end"/>
          </w:r>
          <w:r>
            <w:rPr>
              <w:rFonts w:hint="default" w:asciiTheme="minorHAnsi" w:hAnsiTheme="minorHAnsi" w:eastAsiaTheme="minorEastAsia" w:cstheme="minorBidi"/>
              <w:kern w:val="2"/>
              <w:szCs w:val="24"/>
              <w:lang w:val="en-US" w:eastAsia="zh-CN" w:bidi="ar-SA"/>
            </w:rPr>
            <w:fldChar w:fldCharType="end"/>
          </w:r>
        </w:p>
        <w:p w14:paraId="083D6D6B">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_Toc12733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0"/>
              <w:szCs w:val="36"/>
            </w:rPr>
            <w:t>供应商资格证明及评审所需材料</w:t>
          </w:r>
          <w:r>
            <w:tab/>
          </w:r>
          <w:r>
            <w:fldChar w:fldCharType="begin"/>
          </w:r>
          <w:r>
            <w:instrText xml:space="preserve"> PAGEREF _Toc12733 \h </w:instrText>
          </w:r>
          <w:r>
            <w:fldChar w:fldCharType="separate"/>
          </w:r>
          <w:r>
            <w:t>21</w:t>
          </w:r>
          <w:r>
            <w:fldChar w:fldCharType="end"/>
          </w:r>
          <w:r>
            <w:rPr>
              <w:rFonts w:hint="default" w:asciiTheme="minorHAnsi" w:hAnsiTheme="minorHAnsi" w:eastAsiaTheme="minorEastAsia" w:cstheme="minorBidi"/>
              <w:kern w:val="2"/>
              <w:szCs w:val="24"/>
              <w:lang w:val="en-US" w:eastAsia="zh-CN" w:bidi="ar-SA"/>
            </w:rPr>
            <w:fldChar w:fldCharType="end"/>
          </w:r>
        </w:p>
        <w:p w14:paraId="4850DD11">
          <w:pPr>
            <w:rPr>
              <w:rFonts w:ascii="方正小标宋简体" w:eastAsia="方正小标宋简体" w:cs="宋体"/>
              <w:b/>
              <w:bCs/>
              <w:color w:val="000000" w:themeColor="text1"/>
              <w:sz w:val="24"/>
              <w14:textFill>
                <w14:solidFill>
                  <w14:schemeClr w14:val="tx1"/>
                </w14:solidFill>
              </w14:textFill>
            </w:rPr>
          </w:pPr>
          <w:r>
            <w:rPr>
              <w:rFonts w:hint="default" w:asciiTheme="minorHAnsi" w:hAnsiTheme="minorHAnsi" w:eastAsiaTheme="minorEastAsia" w:cstheme="minorBidi"/>
              <w:kern w:val="2"/>
              <w:szCs w:val="24"/>
              <w:lang w:val="en-US" w:eastAsia="zh-CN" w:bidi="ar-SA"/>
            </w:rPr>
            <w:fldChar w:fldCharType="end"/>
          </w:r>
        </w:p>
      </w:sdtContent>
    </w:sdt>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5" w:type="default"/>
          <w:pgSz w:w="11910" w:h="16850"/>
          <w:pgMar w:top="2098" w:right="1474" w:bottom="1984" w:left="1587" w:header="0" w:footer="624" w:gutter="0"/>
          <w:pgNumType w:fmt="decimal"/>
          <w:cols w:space="0" w:num="1"/>
          <w:rtlGutter w:val="0"/>
          <w:docGrid w:type="lines" w:linePitch="312" w:charSpace="0"/>
        </w:sectPr>
      </w:pPr>
    </w:p>
    <w:p w14:paraId="52C0D576">
      <w:pPr>
        <w:jc w:val="center"/>
        <w:outlineLvl w:val="0"/>
        <w:rPr>
          <w:rStyle w:val="21"/>
          <w:rFonts w:hint="default" w:hAnsi="黑体" w:cs="仿宋"/>
          <w:color w:val="000000" w:themeColor="text1"/>
          <w:sz w:val="44"/>
          <w:szCs w:val="44"/>
          <w14:textFill>
            <w14:solidFill>
              <w14:schemeClr w14:val="tx1"/>
            </w14:solidFill>
          </w14:textFill>
        </w:rPr>
      </w:pPr>
      <w:bookmarkStart w:id="13" w:name="_Toc209619288"/>
      <w:bookmarkStart w:id="14" w:name="_Toc11903"/>
      <w:bookmarkStart w:id="15" w:name="_Toc19931"/>
      <w:r>
        <w:rPr>
          <w:rStyle w:val="21"/>
          <w:rFonts w:hint="default" w:hAnsi="黑体" w:cs="仿宋"/>
          <w:color w:val="000000" w:themeColor="text1"/>
          <w:sz w:val="44"/>
          <w:szCs w:val="44"/>
          <w14:textFill>
            <w14:solidFill>
              <w14:schemeClr w14:val="tx1"/>
            </w14:solidFill>
          </w14:textFill>
        </w:rPr>
        <w:t xml:space="preserve">第一章 </w:t>
      </w:r>
      <w:r>
        <w:rPr>
          <w:rStyle w:val="21"/>
          <w:rFonts w:hint="eastAsia" w:hAnsi="黑体" w:eastAsia="黑体" w:cs="仿宋"/>
          <w:color w:val="000000" w:themeColor="text1"/>
          <w:sz w:val="44"/>
          <w:szCs w:val="44"/>
          <w:lang w:val="en-US" w:eastAsia="zh-CN"/>
          <w14:textFill>
            <w14:solidFill>
              <w14:schemeClr w14:val="tx1"/>
            </w14:solidFill>
          </w14:textFill>
        </w:rPr>
        <w:t>询价</w:t>
      </w:r>
      <w:r>
        <w:rPr>
          <w:rStyle w:val="21"/>
          <w:rFonts w:hint="default" w:hAnsi="黑体" w:cs="仿宋"/>
          <w:color w:val="000000" w:themeColor="text1"/>
          <w:sz w:val="44"/>
          <w:szCs w:val="44"/>
          <w14:textFill>
            <w14:solidFill>
              <w14:schemeClr w14:val="tx1"/>
            </w14:solidFill>
          </w14:textFill>
        </w:rPr>
        <w:t>公告</w:t>
      </w:r>
      <w:bookmarkEnd w:id="13"/>
      <w:bookmarkEnd w:id="14"/>
    </w:p>
    <w:bookmarkEnd w:id="15"/>
    <w:p w14:paraId="4287376B">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right="0"/>
        <w:jc w:val="center"/>
        <w:textAlignment w:val="auto"/>
        <w:rPr>
          <w:rFonts w:hint="eastAsia" w:ascii="黑体" w:hAnsi="黑体" w:eastAsia="黑体" w:cs="黑体"/>
          <w:b w:val="0"/>
          <w:bCs/>
          <w:i w:val="0"/>
          <w:strike w:val="0"/>
          <w:color w:val="auto"/>
          <w:kern w:val="0"/>
          <w:sz w:val="36"/>
          <w:szCs w:val="48"/>
          <w:highlight w:val="none"/>
          <w:u w:val="none"/>
          <w:lang w:val="en-US" w:eastAsia="zh-CN" w:bidi="ar-SA"/>
        </w:rPr>
      </w:pPr>
      <w:bookmarkStart w:id="16" w:name="_bookmark0"/>
      <w:bookmarkEnd w:id="16"/>
      <w:bookmarkStart w:id="17" w:name="第一章__磋商公告"/>
      <w:bookmarkEnd w:id="17"/>
      <w:bookmarkStart w:id="18" w:name="_Toc35393797"/>
      <w:bookmarkStart w:id="19" w:name="_Toc28359011"/>
      <w:bookmarkStart w:id="20" w:name="_Toc18025"/>
      <w:r>
        <w:rPr>
          <w:rFonts w:hint="eastAsia" w:ascii="黑体" w:hAnsi="黑体" w:eastAsia="黑体" w:cs="黑体"/>
          <w:b w:val="0"/>
          <w:bCs/>
          <w:i w:val="0"/>
          <w:strike w:val="0"/>
          <w:color w:val="auto"/>
          <w:kern w:val="0"/>
          <w:sz w:val="36"/>
          <w:szCs w:val="48"/>
          <w:highlight w:val="none"/>
          <w:u w:val="none"/>
          <w:lang w:val="en-US" w:eastAsia="zh-CN" w:bidi="ar-SA"/>
        </w:rPr>
        <w:t>安徽楚晨城市运营管理有限公司移动公厕租赁服务项目</w:t>
      </w:r>
    </w:p>
    <w:p w14:paraId="312249BB">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right="0"/>
        <w:jc w:val="center"/>
        <w:textAlignment w:val="auto"/>
        <w:rPr>
          <w:rFonts w:hint="eastAsia" w:ascii="黑体" w:hAnsi="黑体" w:eastAsia="黑体" w:cs="黑体"/>
          <w:b w:val="0"/>
          <w:bCs/>
          <w:i w:val="0"/>
          <w:strike w:val="0"/>
          <w:color w:val="auto"/>
          <w:kern w:val="0"/>
          <w:sz w:val="36"/>
          <w:szCs w:val="48"/>
          <w:highlight w:val="none"/>
          <w:u w:val="none"/>
          <w:lang w:val="en-US" w:eastAsia="zh-CN" w:bidi="ar-SA"/>
        </w:rPr>
      </w:pPr>
      <w:r>
        <w:rPr>
          <w:rFonts w:hint="eastAsia" w:ascii="黑体" w:hAnsi="黑体" w:eastAsia="黑体" w:cs="黑体"/>
          <w:b w:val="0"/>
          <w:bCs/>
          <w:i w:val="0"/>
          <w:strike w:val="0"/>
          <w:color w:val="auto"/>
          <w:kern w:val="0"/>
          <w:sz w:val="36"/>
          <w:szCs w:val="48"/>
          <w:highlight w:val="none"/>
          <w:u w:val="none"/>
          <w:lang w:val="en-US" w:eastAsia="zh-CN" w:bidi="ar-SA"/>
        </w:rPr>
        <w:t>询价公告</w:t>
      </w:r>
    </w:p>
    <w:p w14:paraId="6CBBFB7E">
      <w:pPr>
        <w:tabs>
          <w:tab w:val="left" w:pos="2100"/>
        </w:tabs>
        <w:rPr>
          <w:rFonts w:ascii="华文中宋" w:hAnsi="华文中宋" w:eastAsia="华文中宋"/>
          <w:b/>
          <w:bCs/>
          <w:color w:val="000000" w:themeColor="text1"/>
          <w14:textFill>
            <w14:solidFill>
              <w14:schemeClr w14:val="tx1"/>
            </w14:solidFill>
          </w14:textFill>
        </w:rPr>
      </w:pPr>
    </w:p>
    <w:bookmarkEnd w:id="18"/>
    <w:bookmarkEnd w:id="19"/>
    <w:p w14:paraId="28B3DE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安徽楚晨城市运营管理有限公司移动公厕租赁服务项目的潜在供应商应在安徽寿州控股集团有限公司网站http://www.szkgjt.cn/中获取采购信息，并于2026年2月10日 9点00分（北京时间）前提交响应文件。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1" w:name="_Toc692"/>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bookmarkEnd w:id="21"/>
    </w:p>
    <w:p w14:paraId="3EFEFA6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项目编号：</w:t>
      </w:r>
      <w:r>
        <w:rPr>
          <w:rFonts w:hint="eastAsia" w:ascii="仿宋_GB2312" w:hAnsi="仿宋_GB2312" w:eastAsia="仿宋_GB2312" w:cs="仿宋_GB2312"/>
          <w:b w:val="0"/>
          <w:bCs w:val="0"/>
          <w:color w:val="auto"/>
          <w:kern w:val="0"/>
          <w:sz w:val="28"/>
          <w:szCs w:val="28"/>
          <w:highlight w:val="none"/>
          <w:lang w:val="en-US" w:eastAsia="zh-CN" w:bidi="ar-SA"/>
        </w:rPr>
        <w:t>2026-02-CCWY-CG-012</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安徽楚晨城市运营管理有限公司移动公厕租赁服务项目</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询价</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w:t>
      </w:r>
      <w:r>
        <w:rPr>
          <w:rFonts w:hint="eastAsia" w:ascii="仿宋_GB2312" w:hAnsi="仿宋_GB2312" w:eastAsia="仿宋_GB2312" w:cs="仿宋_GB2312"/>
          <w:b w:val="0"/>
          <w:bCs w:val="0"/>
          <w:color w:val="auto"/>
          <w:kern w:val="0"/>
          <w:sz w:val="28"/>
          <w:szCs w:val="28"/>
          <w:highlight w:val="none"/>
          <w:lang w:val="en-US" w:eastAsia="zh-CN"/>
        </w:rPr>
        <w:t>72000.00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w:t>
      </w:r>
      <w:r>
        <w:rPr>
          <w:rFonts w:hint="eastAsia" w:ascii="仿宋_GB2312" w:hAnsi="仿宋_GB2312" w:eastAsia="仿宋_GB2312" w:cs="仿宋_GB2312"/>
          <w:b w:val="0"/>
          <w:bCs w:val="0"/>
          <w:color w:val="auto"/>
          <w:kern w:val="0"/>
          <w:sz w:val="28"/>
          <w:szCs w:val="28"/>
          <w:highlight w:val="none"/>
          <w:lang w:val="en-US" w:eastAsia="zh-CN"/>
        </w:rPr>
        <w:t>72000.00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9</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2" w:name="_Toc25978"/>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二、供应商资格要求：</w:t>
      </w:r>
      <w:bookmarkEnd w:id="22"/>
    </w:p>
    <w:p w14:paraId="582442B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1.具有独立承担民事责任的能力；</w:t>
      </w:r>
    </w:p>
    <w:p w14:paraId="410562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2.提供有效的营业执照复印件并加盖公章（若为事业单位提供事业单位法人证书）。</w:t>
      </w:r>
    </w:p>
    <w:p w14:paraId="398D6C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3.申请人商业信誉良好，未被国家信息中心“信用中国”列入失信被执行人、重大税收违法案件当事人名单、政府采购严重违法失信名单;同时，未被“中国政府采购网”列入政府采购严重违法失信行为记录名单。</w:t>
      </w:r>
    </w:p>
    <w:p w14:paraId="543D4C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参加政府采购活动前 3 年内，在经营活动中没有重大违法记录：提供书面声明</w:t>
      </w:r>
      <w:r>
        <w:rPr>
          <w:rFonts w:hint="eastAsia" w:ascii="仿宋_GB2312" w:hAnsi="仿宋_GB2312" w:eastAsia="仿宋_GB2312" w:cs="仿宋_GB2312"/>
          <w:b w:val="0"/>
          <w:bCs w:val="0"/>
          <w:color w:val="auto"/>
          <w:kern w:val="0"/>
          <w:sz w:val="28"/>
          <w:szCs w:val="28"/>
          <w:highlight w:val="none"/>
          <w:lang w:eastAsia="zh-CN"/>
        </w:rPr>
        <w:t>。</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3" w:name="_Toc9384"/>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bookmarkEnd w:id="23"/>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r>
        <w:rPr>
          <w:rFonts w:hint="eastAsia" w:ascii="仿宋_GB2312" w:hAnsi="仿宋_GB2312" w:eastAsia="仿宋_GB2312" w:cs="仿宋_GB2312"/>
          <w:b w:val="0"/>
          <w:bCs w:val="0"/>
          <w:color w:val="auto"/>
          <w:kern w:val="0"/>
          <w:sz w:val="28"/>
          <w:szCs w:val="28"/>
          <w:highlight w:val="none"/>
        </w:rPr>
        <w:t>日至</w:t>
      </w:r>
      <w:r>
        <w:rPr>
          <w:rFonts w:hint="eastAsia" w:ascii="仿宋_GB2312" w:hAnsi="仿宋_GB2312" w:eastAsia="仿宋_GB2312" w:cs="仿宋_GB2312"/>
          <w:b w:val="0"/>
          <w:bCs w:val="0"/>
          <w:color w:val="auto"/>
          <w:kern w:val="0"/>
          <w:sz w:val="28"/>
          <w:szCs w:val="28"/>
          <w:highlight w:val="none"/>
          <w:lang w:val="en-US" w:eastAsia="zh-CN" w:bidi="ar-SA"/>
        </w:rPr>
        <w:t>2026年2月10日</w:t>
      </w:r>
      <w:r>
        <w:rPr>
          <w:rFonts w:hint="eastAsia" w:ascii="仿宋_GB2312" w:hAnsi="仿宋_GB2312" w:eastAsia="仿宋_GB2312" w:cs="仿宋_GB2312"/>
          <w:b w:val="0"/>
          <w:bCs w:val="0"/>
          <w:color w:val="auto"/>
          <w:kern w:val="0"/>
          <w:sz w:val="28"/>
          <w:szCs w:val="28"/>
          <w:highlight w:val="none"/>
        </w:rPr>
        <w:t>9点00分（北京时间）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4" w:name="_Toc24464"/>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bookmarkEnd w:id="24"/>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日9点00分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5" w:name="_Toc30896"/>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bookmarkEnd w:id="25"/>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日9点00分（北京时间）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6" w:name="_Toc30266"/>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bookmarkEnd w:id="26"/>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7" w:name="_Toc1984"/>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bookmarkEnd w:id="27"/>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8" w:name="_Toc25819"/>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bookmarkEnd w:id="28"/>
    </w:p>
    <w:p w14:paraId="04C13C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安徽楚晨城市运营管理有限公司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张先生</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19965593316</w:t>
      </w:r>
    </w:p>
    <w:p w14:paraId="1C4D1432">
      <w:pPr>
        <w:pStyle w:val="16"/>
        <w:ind w:left="0" w:leftChars="0" w:firstLine="0" w:firstLineChars="0"/>
        <w:rPr>
          <w:rFonts w:eastAsiaTheme="minorEastAsia"/>
          <w:color w:val="000000" w:themeColor="text1"/>
          <w14:textFill>
            <w14:solidFill>
              <w14:schemeClr w14:val="tx1"/>
            </w14:solidFill>
          </w14:textFill>
        </w:rPr>
      </w:pPr>
    </w:p>
    <w:bookmarkEnd w:id="20"/>
    <w:p w14:paraId="2B56C22F">
      <w:pPr>
        <w:keepNext w:val="0"/>
        <w:keepLines w:val="0"/>
        <w:pageBreakBefore/>
        <w:widowControl w:val="0"/>
        <w:kinsoku/>
        <w:wordWrap/>
        <w:overflowPunct/>
        <w:topLinePunct w:val="0"/>
        <w:autoSpaceDE/>
        <w:autoSpaceDN/>
        <w:bidi w:val="0"/>
        <w:adjustRightInd/>
        <w:snapToGrid/>
        <w:jc w:val="center"/>
        <w:textAlignment w:val="auto"/>
        <w:outlineLvl w:val="0"/>
        <w:rPr>
          <w:rStyle w:val="21"/>
          <w:rFonts w:hint="default" w:hAnsi="黑体" w:cs="仿宋"/>
          <w:color w:val="000000" w:themeColor="text1"/>
          <w:sz w:val="44"/>
          <w:szCs w:val="44"/>
          <w14:textFill>
            <w14:solidFill>
              <w14:schemeClr w14:val="tx1"/>
            </w14:solidFill>
          </w14:textFill>
        </w:rPr>
      </w:pPr>
      <w:bookmarkStart w:id="29" w:name="_Toc209619289"/>
      <w:bookmarkStart w:id="30" w:name="_Toc9023"/>
      <w:bookmarkStart w:id="31" w:name="_Toc1480"/>
      <w:r>
        <w:rPr>
          <w:rStyle w:val="21"/>
          <w:rFonts w:hint="default" w:hAnsi="黑体" w:cs="仿宋"/>
          <w:color w:val="000000" w:themeColor="text1"/>
          <w:sz w:val="44"/>
          <w:szCs w:val="44"/>
          <w14:textFill>
            <w14:solidFill>
              <w14:schemeClr w14:val="tx1"/>
            </w14:solidFill>
          </w14:textFill>
        </w:rPr>
        <w:t>第二章 供应商须知前附表</w:t>
      </w:r>
      <w:bookmarkEnd w:id="29"/>
      <w:bookmarkEnd w:id="30"/>
      <w:bookmarkEnd w:id="31"/>
    </w:p>
    <w:tbl>
      <w:tblPr>
        <w:tblStyle w:val="17"/>
        <w:tblW w:w="9065" w:type="dxa"/>
        <w:jc w:val="center"/>
        <w:tblLayout w:type="autofit"/>
        <w:tblCellMar>
          <w:top w:w="0" w:type="dxa"/>
          <w:left w:w="0" w:type="dxa"/>
          <w:bottom w:w="0" w:type="dxa"/>
          <w:right w:w="0" w:type="dxa"/>
        </w:tblCellMar>
      </w:tblPr>
      <w:tblGrid>
        <w:gridCol w:w="783"/>
        <w:gridCol w:w="1360"/>
        <w:gridCol w:w="6922"/>
      </w:tblGrid>
      <w:tr w14:paraId="39E85F6E">
        <w:tblPrEx>
          <w:tblCellMar>
            <w:top w:w="0" w:type="dxa"/>
            <w:left w:w="0" w:type="dxa"/>
            <w:bottom w:w="0" w:type="dxa"/>
            <w:right w:w="0"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240" w:lineRule="auto"/>
              <w:ind w:left="0" w:leftChars="0" w:right="0" w:rightChars="0" w:firstLine="0" w:firstLineChars="0"/>
              <w:jc w:val="center"/>
              <w:rPr>
                <w:rFonts w:ascii="仿宋" w:hAnsi="仿宋" w:eastAsia="仿宋" w:cs="仿宋"/>
                <w:b/>
                <w:color w:val="000000" w:themeColor="text1"/>
                <w:kern w:val="0"/>
                <w:sz w:val="28"/>
                <w:szCs w:val="28"/>
                <w14:textFill>
                  <w14:solidFill>
                    <w14:schemeClr w14:val="tx1"/>
                  </w14:solidFill>
                </w14:textFill>
              </w:rPr>
            </w:pPr>
            <w:bookmarkStart w:id="32" w:name="_Toc8312"/>
            <w:bookmarkEnd w:id="32"/>
            <w:bookmarkStart w:id="33" w:name="_Toc8922"/>
            <w:bookmarkEnd w:id="33"/>
            <w:bookmarkStart w:id="34" w:name="_Toc29062"/>
            <w:bookmarkEnd w:id="34"/>
            <w:bookmarkStart w:id="35" w:name="_Toc25994"/>
            <w:bookmarkEnd w:id="35"/>
            <w:bookmarkStart w:id="36" w:name="_Toc19431"/>
            <w:bookmarkStart w:id="37" w:name="_Toc144907056"/>
            <w:bookmarkStart w:id="38" w:name="_Toc143443456"/>
            <w:bookmarkStart w:id="39" w:name="_Toc28104"/>
            <w:bookmarkStart w:id="40" w:name="_Toc144907421"/>
            <w:r>
              <w:rPr>
                <w:rFonts w:hint="eastAsia" w:ascii="仿宋" w:hAnsi="仿宋" w:eastAsia="仿宋" w:cs="仿宋"/>
                <w:b/>
                <w:color w:val="000000" w:themeColor="text1"/>
                <w:kern w:val="0"/>
                <w:sz w:val="28"/>
                <w:szCs w:val="28"/>
                <w14:textFill>
                  <w14:solidFill>
                    <w14:schemeClr w14:val="tx1"/>
                  </w14:solidFill>
                </w14:textFill>
              </w:rPr>
              <w:t>序号</w:t>
            </w:r>
            <w:bookmarkEnd w:id="36"/>
            <w:bookmarkEnd w:id="37"/>
            <w:bookmarkEnd w:id="38"/>
            <w:bookmarkEnd w:id="39"/>
            <w:bookmarkEnd w:id="40"/>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41" w:name="_Toc19712"/>
            <w:bookmarkEnd w:id="41"/>
            <w:bookmarkStart w:id="42" w:name="_Toc22828"/>
            <w:bookmarkEnd w:id="42"/>
            <w:bookmarkStart w:id="43" w:name="_Toc16337"/>
            <w:bookmarkEnd w:id="43"/>
            <w:bookmarkStart w:id="44" w:name="_Toc28298"/>
            <w:bookmarkEnd w:id="44"/>
            <w:bookmarkStart w:id="45" w:name="_Toc143443457"/>
            <w:bookmarkStart w:id="46" w:name="_Toc144907422"/>
            <w:bookmarkStart w:id="47" w:name="_Toc3426"/>
            <w:bookmarkStart w:id="48" w:name="_Toc144907057"/>
            <w:bookmarkStart w:id="49" w:name="_Toc13627"/>
            <w:r>
              <w:rPr>
                <w:rFonts w:ascii="仿宋" w:hAnsi="仿宋" w:eastAsia="仿宋" w:cs="仿宋"/>
                <w:b/>
                <w:color w:val="000000" w:themeColor="text1"/>
                <w:sz w:val="28"/>
                <w:szCs w:val="28"/>
                <w14:textFill>
                  <w14:solidFill>
                    <w14:schemeClr w14:val="tx1"/>
                  </w14:solidFill>
                </w14:textFill>
              </w:rPr>
              <w:t>条款名称</w:t>
            </w:r>
            <w:bookmarkEnd w:id="45"/>
            <w:bookmarkEnd w:id="46"/>
            <w:bookmarkEnd w:id="47"/>
            <w:bookmarkEnd w:id="48"/>
            <w:bookmarkEnd w:id="4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50" w:name="_Toc16212"/>
            <w:bookmarkEnd w:id="50"/>
            <w:bookmarkStart w:id="51" w:name="_Toc2438"/>
            <w:bookmarkEnd w:id="51"/>
            <w:bookmarkStart w:id="52" w:name="_Toc16822"/>
            <w:bookmarkEnd w:id="52"/>
            <w:bookmarkStart w:id="53" w:name="_Toc20910"/>
            <w:bookmarkEnd w:id="53"/>
            <w:bookmarkStart w:id="54" w:name="_Toc11919"/>
            <w:bookmarkStart w:id="55" w:name="_Toc13517"/>
            <w:bookmarkStart w:id="56" w:name="_Toc144907423"/>
            <w:bookmarkStart w:id="57" w:name="_Toc144907058"/>
            <w:bookmarkStart w:id="58" w:name="_Toc143443458"/>
            <w:r>
              <w:rPr>
                <w:rFonts w:ascii="仿宋" w:hAnsi="仿宋" w:eastAsia="仿宋" w:cs="仿宋"/>
                <w:b/>
                <w:color w:val="000000" w:themeColor="text1"/>
                <w:sz w:val="28"/>
                <w:szCs w:val="28"/>
                <w14:textFill>
                  <w14:solidFill>
                    <w14:schemeClr w14:val="tx1"/>
                  </w14:solidFill>
                </w14:textFill>
              </w:rPr>
              <w:t>编列内容</w:t>
            </w:r>
            <w:bookmarkEnd w:id="54"/>
            <w:bookmarkEnd w:id="55"/>
            <w:bookmarkEnd w:id="56"/>
            <w:bookmarkEnd w:id="57"/>
            <w:bookmarkEnd w:id="58"/>
          </w:p>
        </w:tc>
      </w:tr>
      <w:tr w14:paraId="743C642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59" w:name="_Toc20988"/>
            <w:bookmarkStart w:id="60" w:name="_Toc143443459"/>
            <w:bookmarkStart w:id="61" w:name="_Toc144907059"/>
            <w:bookmarkStart w:id="62" w:name="_Toc24684"/>
            <w:bookmarkStart w:id="63" w:name="_Toc144907424"/>
            <w:r>
              <w:rPr>
                <w:rFonts w:hint="eastAsia" w:ascii="仿宋" w:hAnsi="仿宋" w:eastAsia="仿宋" w:cs="仿宋"/>
                <w:color w:val="000000" w:themeColor="text1"/>
                <w:kern w:val="0"/>
                <w:sz w:val="28"/>
                <w:szCs w:val="28"/>
                <w14:textFill>
                  <w14:solidFill>
                    <w14:schemeClr w14:val="tx1"/>
                  </w14:solidFill>
                </w14:textFill>
              </w:rPr>
              <w:t>1</w:t>
            </w:r>
            <w:bookmarkEnd w:id="59"/>
            <w:bookmarkEnd w:id="60"/>
            <w:bookmarkEnd w:id="61"/>
            <w:bookmarkEnd w:id="62"/>
            <w:bookmarkEnd w:id="63"/>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64" w:name="_Toc15349"/>
            <w:bookmarkEnd w:id="64"/>
            <w:bookmarkStart w:id="65" w:name="_Toc8868"/>
            <w:bookmarkEnd w:id="65"/>
            <w:bookmarkStart w:id="66" w:name="_Toc31619"/>
            <w:bookmarkEnd w:id="66"/>
            <w:bookmarkStart w:id="67" w:name="_Toc20041"/>
            <w:bookmarkEnd w:id="67"/>
            <w:bookmarkStart w:id="68" w:name="_Toc9422"/>
            <w:bookmarkStart w:id="69" w:name="_Toc32296"/>
            <w:bookmarkStart w:id="70" w:name="_Toc144907060"/>
            <w:bookmarkStart w:id="71" w:name="_Toc143443460"/>
            <w:bookmarkStart w:id="72" w:name="_Toc144907425"/>
            <w:r>
              <w:rPr>
                <w:rFonts w:ascii="仿宋" w:hAnsi="仿宋" w:eastAsia="仿宋" w:cs="仿宋"/>
                <w:color w:val="000000" w:themeColor="text1"/>
                <w:sz w:val="28"/>
                <w:szCs w:val="28"/>
                <w14:textFill>
                  <w14:solidFill>
                    <w14:schemeClr w14:val="tx1"/>
                  </w14:solidFill>
                </w14:textFill>
              </w:rPr>
              <w:t>采购人</w:t>
            </w:r>
            <w:bookmarkEnd w:id="68"/>
            <w:bookmarkEnd w:id="69"/>
            <w:bookmarkEnd w:id="70"/>
            <w:bookmarkEnd w:id="71"/>
            <w:bookmarkEnd w:id="72"/>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_GB2312" w:hAnsi="仿宋_GB2312" w:eastAsia="仿宋_GB2312" w:cs="仿宋_GB2312"/>
                <w:b w:val="0"/>
                <w:bCs w:val="0"/>
                <w:color w:val="auto"/>
                <w:kern w:val="0"/>
                <w:sz w:val="28"/>
                <w:szCs w:val="28"/>
                <w:highlight w:val="none"/>
                <w:lang w:val="en-US" w:eastAsia="zh-CN" w:bidi="ar-SA"/>
              </w:rPr>
              <w:t>安徽楚晨城市运营管理有限公司</w:t>
            </w:r>
          </w:p>
          <w:p w14:paraId="32CD79D7">
            <w:p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bookmarkStart w:id="73" w:name="_Toc144892390"/>
            <w:r>
              <w:rPr>
                <w:rFonts w:ascii="仿宋" w:hAnsi="仿宋" w:eastAsia="仿宋" w:cs="仿宋"/>
                <w:color w:val="000000" w:themeColor="text1"/>
                <w:sz w:val="28"/>
                <w:szCs w:val="28"/>
                <w14:textFill>
                  <w14:solidFill>
                    <w14:schemeClr w14:val="tx1"/>
                  </w14:solidFill>
                </w14:textFill>
              </w:rPr>
              <w:t>地  址：</w:t>
            </w:r>
            <w:bookmarkEnd w:id="73"/>
            <w:r>
              <w:rPr>
                <w:rFonts w:hint="eastAsia" w:ascii="仿宋" w:hAnsi="仿宋_GB2312" w:eastAsia="仿宋" w:cs="仿宋_GB2312"/>
                <w:b w:val="0"/>
                <w:bCs w:val="0"/>
                <w:color w:val="auto"/>
                <w:kern w:val="0"/>
                <w:sz w:val="28"/>
                <w:szCs w:val="28"/>
                <w:highlight w:val="none"/>
              </w:rPr>
              <w:t>安徽省淮南市寿县</w:t>
            </w:r>
            <w:bookmarkStart w:id="74" w:name="_Toc144892391"/>
          </w:p>
          <w:p w14:paraId="7DDE510F">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联系人：</w:t>
            </w:r>
            <w:bookmarkEnd w:id="74"/>
            <w:r>
              <w:rPr>
                <w:rFonts w:hint="eastAsia" w:ascii="仿宋" w:hAnsi="仿宋" w:eastAsia="仿宋" w:cs="仿宋"/>
                <w:color w:val="000000"/>
                <w:kern w:val="0"/>
                <w:sz w:val="28"/>
                <w:szCs w:val="28"/>
                <w:lang w:val="en-US" w:eastAsia="zh-CN"/>
              </w:rPr>
              <w:t>张先生</w:t>
            </w:r>
          </w:p>
          <w:p w14:paraId="28CB5426">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_GB2312" w:eastAsia="仿宋" w:cs="仿宋_GB2312"/>
                <w:b w:val="0"/>
                <w:bCs w:val="0"/>
                <w:color w:val="auto"/>
                <w:kern w:val="0"/>
                <w:sz w:val="28"/>
                <w:szCs w:val="28"/>
                <w:highlight w:val="none"/>
                <w:lang w:val="en-US" w:eastAsia="zh-CN" w:bidi="ar-SA"/>
              </w:rPr>
              <w:t>19965593316</w:t>
            </w:r>
          </w:p>
        </w:tc>
      </w:tr>
      <w:tr w14:paraId="5F15EC18">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75" w:name="_Toc26365"/>
            <w:bookmarkEnd w:id="75"/>
            <w:bookmarkStart w:id="76" w:name="_Toc21366"/>
            <w:bookmarkEnd w:id="76"/>
            <w:bookmarkStart w:id="77" w:name="_Toc9742"/>
            <w:bookmarkEnd w:id="77"/>
            <w:bookmarkStart w:id="78" w:name="_Toc31403"/>
            <w:bookmarkEnd w:id="78"/>
            <w:bookmarkStart w:id="79" w:name="_Toc11115"/>
            <w:bookmarkEnd w:id="79"/>
            <w:bookmarkStart w:id="80" w:name="_Toc26767"/>
            <w:bookmarkEnd w:id="80"/>
            <w:bookmarkStart w:id="81" w:name="_Toc20465"/>
            <w:bookmarkEnd w:id="81"/>
            <w:bookmarkStart w:id="82" w:name="_Toc19303"/>
            <w:bookmarkEnd w:id="82"/>
            <w:bookmarkStart w:id="83" w:name="_Toc144907066"/>
            <w:bookmarkStart w:id="84" w:name="_Toc1829"/>
            <w:bookmarkStart w:id="85" w:name="_Toc6560"/>
            <w:bookmarkStart w:id="86" w:name="_Toc144907431"/>
            <w:bookmarkStart w:id="87" w:name="_Toc143443466"/>
            <w:r>
              <w:rPr>
                <w:rFonts w:ascii="仿宋" w:hAnsi="仿宋" w:eastAsia="仿宋" w:cs="仿宋"/>
                <w:color w:val="000000" w:themeColor="text1"/>
                <w:sz w:val="28"/>
                <w:szCs w:val="28"/>
                <w14:textFill>
                  <w14:solidFill>
                    <w14:schemeClr w14:val="tx1"/>
                  </w14:solidFill>
                </w14:textFill>
              </w:rPr>
              <w:t>项目名称</w:t>
            </w:r>
            <w:bookmarkEnd w:id="83"/>
            <w:bookmarkEnd w:id="84"/>
            <w:bookmarkEnd w:id="85"/>
            <w:bookmarkEnd w:id="86"/>
            <w:bookmarkEnd w:id="8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240" w:lineRule="auto"/>
              <w:ind w:left="0" w:leftChars="0" w:right="0" w:rightChars="0" w:firstLine="0" w:firstLineChars="0"/>
              <w:jc w:val="left"/>
              <w:rPr>
                <w:rFonts w:ascii="仿宋" w:hAnsi="仿宋" w:eastAsia="仿宋" w:cstheme="minorEastAsia"/>
                <w:color w:val="000000" w:themeColor="text1"/>
                <w:sz w:val="28"/>
                <w:szCs w:val="28"/>
                <w14:textFill>
                  <w14:solidFill>
                    <w14:schemeClr w14:val="tx1"/>
                  </w14:solidFill>
                </w14:textFill>
              </w:rPr>
            </w:pPr>
            <w:r>
              <w:rPr>
                <w:rFonts w:hint="eastAsia" w:ascii="仿宋" w:hAnsi="仿宋_GB2312" w:eastAsia="仿宋" w:cs="仿宋_GB2312"/>
                <w:b w:val="0"/>
                <w:bCs w:val="0"/>
                <w:color w:val="auto"/>
                <w:kern w:val="0"/>
                <w:sz w:val="28"/>
                <w:szCs w:val="28"/>
                <w:highlight w:val="none"/>
                <w:lang w:val="en-US" w:eastAsia="zh-CN" w:bidi="ar-SA"/>
              </w:rPr>
              <w:t>安徽楚晨城市运营管理有限公司移动公厕租赁服务项目</w:t>
            </w:r>
          </w:p>
        </w:tc>
      </w:tr>
      <w:tr w14:paraId="40292A59">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bookmarkStart w:id="88" w:name="_Toc13522"/>
            <w:bookmarkEnd w:id="88"/>
            <w:bookmarkStart w:id="89" w:name="_Toc2984"/>
            <w:bookmarkEnd w:id="89"/>
            <w:bookmarkStart w:id="90" w:name="_Toc3798"/>
            <w:bookmarkEnd w:id="90"/>
            <w:bookmarkStart w:id="91" w:name="_Toc12389"/>
            <w:bookmarkEnd w:id="91"/>
            <w:r>
              <w:rPr>
                <w:rFonts w:hint="eastAsia" w:ascii="仿宋" w:hAnsi="仿宋" w:eastAsia="仿宋" w:cs="仿宋"/>
                <w:bCs/>
                <w:color w:val="000000" w:themeColor="text1"/>
                <w:sz w:val="28"/>
                <w:szCs w:val="28"/>
                <w14:textFill>
                  <w14:solidFill>
                    <w14:schemeClr w14:val="tx1"/>
                  </w14:solidFill>
                </w14:textFill>
              </w:rPr>
              <w:t>标段划分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92" w:name="_Toc24367"/>
            <w:bookmarkEnd w:id="92"/>
            <w:bookmarkStart w:id="93" w:name="_Toc10556"/>
            <w:bookmarkEnd w:id="93"/>
            <w:bookmarkStart w:id="94" w:name="_Toc27407"/>
            <w:bookmarkEnd w:id="94"/>
            <w:bookmarkStart w:id="95" w:name="_Toc13829"/>
            <w:bookmarkEnd w:id="95"/>
            <w:bookmarkStart w:id="96" w:name="_Toc27986"/>
            <w:bookmarkEnd w:id="96"/>
            <w:bookmarkStart w:id="97" w:name="_Toc26661"/>
            <w:bookmarkEnd w:id="97"/>
            <w:bookmarkStart w:id="98" w:name="_Toc17299"/>
            <w:bookmarkEnd w:id="98"/>
            <w:bookmarkStart w:id="99" w:name="_Toc447"/>
            <w:bookmarkEnd w:id="99"/>
            <w:bookmarkStart w:id="100" w:name="_Toc25500"/>
            <w:bookmarkStart w:id="101" w:name="_Toc144907436"/>
            <w:bookmarkStart w:id="102" w:name="_Toc31787"/>
            <w:bookmarkStart w:id="103" w:name="_Toc143443471"/>
            <w:bookmarkStart w:id="104" w:name="_Toc144907071"/>
            <w:r>
              <w:rPr>
                <w:rFonts w:ascii="仿宋" w:hAnsi="仿宋" w:eastAsia="仿宋" w:cs="仿宋"/>
                <w:color w:val="000000" w:themeColor="text1"/>
                <w:sz w:val="28"/>
                <w:szCs w:val="28"/>
                <w14:textFill>
                  <w14:solidFill>
                    <w14:schemeClr w14:val="tx1"/>
                  </w14:solidFill>
                </w14:textFill>
              </w:rPr>
              <w:t>资金来源</w:t>
            </w:r>
            <w:bookmarkEnd w:id="100"/>
            <w:bookmarkEnd w:id="101"/>
            <w:bookmarkEnd w:id="102"/>
            <w:bookmarkEnd w:id="103"/>
            <w:bookmarkEnd w:id="104"/>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05" w:name="_Toc8464"/>
            <w:bookmarkEnd w:id="105"/>
            <w:bookmarkStart w:id="106" w:name="_Toc13876"/>
            <w:bookmarkEnd w:id="106"/>
            <w:bookmarkStart w:id="107" w:name="_Toc981"/>
            <w:bookmarkEnd w:id="107"/>
            <w:bookmarkStart w:id="108" w:name="_Toc18480"/>
            <w:bookmarkEnd w:id="108"/>
            <w:bookmarkStart w:id="109" w:name="_Toc144907437"/>
            <w:bookmarkStart w:id="110" w:name="_Toc144907072"/>
            <w:bookmarkStart w:id="111" w:name="_Toc143443472"/>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09"/>
            <w:bookmarkEnd w:id="110"/>
            <w:bookmarkEnd w:id="111"/>
          </w:p>
        </w:tc>
      </w:tr>
      <w:tr w14:paraId="4981806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12" w:name="_Toc8929"/>
            <w:bookmarkEnd w:id="112"/>
            <w:bookmarkStart w:id="113" w:name="_Toc2735"/>
            <w:bookmarkEnd w:id="113"/>
            <w:bookmarkStart w:id="114" w:name="_Toc32670"/>
            <w:bookmarkEnd w:id="114"/>
            <w:bookmarkStart w:id="115" w:name="_Toc4528"/>
            <w:bookmarkEnd w:id="115"/>
            <w:bookmarkStart w:id="116" w:name="_Toc21061"/>
            <w:bookmarkEnd w:id="116"/>
            <w:bookmarkStart w:id="117" w:name="_Toc15071"/>
            <w:bookmarkEnd w:id="117"/>
            <w:bookmarkStart w:id="118" w:name="_Toc1343"/>
            <w:bookmarkEnd w:id="118"/>
            <w:bookmarkStart w:id="119" w:name="_Toc12049"/>
            <w:bookmarkEnd w:id="119"/>
            <w:bookmarkStart w:id="120" w:name="_Toc9388"/>
            <w:bookmarkEnd w:id="120"/>
            <w:bookmarkStart w:id="121" w:name="_Toc18419"/>
            <w:bookmarkEnd w:id="121"/>
            <w:bookmarkStart w:id="122" w:name="_Toc24807"/>
            <w:bookmarkEnd w:id="122"/>
            <w:bookmarkStart w:id="123" w:name="_Toc25714"/>
            <w:bookmarkEnd w:id="123"/>
            <w:bookmarkStart w:id="124" w:name="_Toc172"/>
            <w:bookmarkStart w:id="125" w:name="_Toc143443474"/>
            <w:bookmarkStart w:id="126" w:name="_Toc9402"/>
            <w:bookmarkStart w:id="127" w:name="_Toc144907074"/>
            <w:bookmarkStart w:id="128" w:name="_Toc144907439"/>
            <w:r>
              <w:rPr>
                <w:rFonts w:ascii="仿宋" w:hAnsi="仿宋" w:eastAsia="仿宋" w:cs="仿宋"/>
                <w:color w:val="000000" w:themeColor="text1"/>
                <w:sz w:val="28"/>
                <w:szCs w:val="28"/>
                <w14:textFill>
                  <w14:solidFill>
                    <w14:schemeClr w14:val="tx1"/>
                  </w14:solidFill>
                </w14:textFill>
              </w:rPr>
              <w:t>采购范围</w:t>
            </w:r>
            <w:bookmarkEnd w:id="124"/>
            <w:bookmarkEnd w:id="125"/>
            <w:bookmarkEnd w:id="126"/>
            <w:bookmarkEnd w:id="127"/>
            <w:bookmarkEnd w:id="12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29" w:name="_Toc32573"/>
            <w:bookmarkEnd w:id="129"/>
            <w:bookmarkStart w:id="130" w:name="_Toc12454"/>
            <w:bookmarkEnd w:id="130"/>
            <w:bookmarkStart w:id="131" w:name="_Toc30579"/>
            <w:bookmarkEnd w:id="131"/>
            <w:bookmarkStart w:id="132" w:name="_Toc14235"/>
            <w:bookmarkEnd w:id="132"/>
            <w:bookmarkStart w:id="133" w:name="_Toc8206"/>
            <w:bookmarkStart w:id="134" w:name="_Toc144907440"/>
            <w:bookmarkStart w:id="135" w:name="_Toc144907075"/>
            <w:bookmarkStart w:id="136" w:name="_Toc7567"/>
            <w:bookmarkStart w:id="137" w:name="_Toc143443475"/>
            <w:r>
              <w:rPr>
                <w:rFonts w:ascii="仿宋" w:hAnsi="仿宋" w:eastAsia="仿宋" w:cs="仿宋"/>
                <w:color w:val="000000" w:themeColor="text1"/>
                <w:sz w:val="28"/>
                <w:szCs w:val="28"/>
                <w14:textFill>
                  <w14:solidFill>
                    <w14:schemeClr w14:val="tx1"/>
                  </w14:solidFill>
                </w14:textFill>
              </w:rPr>
              <w:t>详见采购需求等全部内容</w:t>
            </w:r>
            <w:bookmarkEnd w:id="133"/>
            <w:bookmarkEnd w:id="134"/>
            <w:bookmarkEnd w:id="135"/>
            <w:bookmarkEnd w:id="136"/>
            <w:bookmarkEnd w:id="137"/>
          </w:p>
        </w:tc>
      </w:tr>
      <w:tr w14:paraId="672BC7E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38" w:name="_Toc21015"/>
            <w:bookmarkEnd w:id="138"/>
            <w:bookmarkStart w:id="139" w:name="_Toc28478"/>
            <w:bookmarkEnd w:id="139"/>
            <w:bookmarkStart w:id="140" w:name="_Toc20382"/>
            <w:bookmarkEnd w:id="140"/>
            <w:bookmarkStart w:id="141" w:name="_Toc15433"/>
            <w:bookmarkEnd w:id="141"/>
            <w:bookmarkStart w:id="142" w:name="_Toc18320"/>
            <w:bookmarkEnd w:id="142"/>
            <w:bookmarkStart w:id="143" w:name="_Toc18840"/>
            <w:bookmarkEnd w:id="143"/>
            <w:bookmarkStart w:id="144" w:name="_Toc3488"/>
            <w:bookmarkEnd w:id="144"/>
            <w:bookmarkStart w:id="145" w:name="_Toc3121"/>
            <w:bookmarkEnd w:id="145"/>
            <w:bookmarkStart w:id="146" w:name="_Toc28390"/>
            <w:bookmarkStart w:id="147" w:name="_Toc144907442"/>
            <w:bookmarkStart w:id="148" w:name="_Toc144907077"/>
            <w:bookmarkStart w:id="149" w:name="_Toc26350"/>
            <w:bookmarkStart w:id="150" w:name="_Toc143443477"/>
            <w:r>
              <w:rPr>
                <w:rFonts w:ascii="仿宋" w:hAnsi="仿宋" w:eastAsia="仿宋" w:cs="仿宋"/>
                <w:color w:val="000000" w:themeColor="text1"/>
                <w:sz w:val="28"/>
                <w:szCs w:val="28"/>
                <w14:textFill>
                  <w14:solidFill>
                    <w14:schemeClr w14:val="tx1"/>
                  </w14:solidFill>
                </w14:textFill>
              </w:rPr>
              <w:t>报价要求</w:t>
            </w:r>
            <w:bookmarkEnd w:id="146"/>
            <w:bookmarkEnd w:id="147"/>
            <w:bookmarkEnd w:id="148"/>
            <w:bookmarkEnd w:id="149"/>
            <w:bookmarkEnd w:id="150"/>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944D">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p w14:paraId="546851B2">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报价函需加盖供应商公章及法定代表人或授权委托人签字，投标文件需按要求密封，密封袋封口处需加盖单位公章，未密封或密封不合格的投标文件按无</w:t>
            </w:r>
            <w:r>
              <w:rPr>
                <w:rFonts w:hint="eastAsia" w:ascii="仿宋" w:hAnsi="仿宋" w:eastAsia="仿宋" w:cs="Times New Roman"/>
                <w:color w:val="000000" w:themeColor="text1"/>
                <w:kern w:val="0"/>
                <w:sz w:val="28"/>
                <w:szCs w:val="28"/>
                <w:lang w:val="en-US" w:eastAsia="zh-CN"/>
                <w14:textFill>
                  <w14:solidFill>
                    <w14:schemeClr w14:val="tx1"/>
                  </w14:solidFill>
                </w14:textFill>
              </w:rPr>
              <w:t>效。</w:t>
            </w:r>
          </w:p>
        </w:tc>
      </w:tr>
      <w:tr w14:paraId="28AB012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51" w:name="_Toc7418"/>
            <w:bookmarkEnd w:id="151"/>
            <w:bookmarkStart w:id="152" w:name="_Toc7315"/>
            <w:bookmarkEnd w:id="152"/>
            <w:bookmarkStart w:id="153" w:name="_Toc27335"/>
            <w:bookmarkStart w:id="154" w:name="_Toc143443479"/>
            <w:bookmarkStart w:id="155" w:name="_Toc144907444"/>
            <w:bookmarkStart w:id="156" w:name="_Toc19443"/>
            <w:bookmarkStart w:id="157" w:name="_Toc144907079"/>
            <w:r>
              <w:rPr>
                <w:rFonts w:ascii="仿宋" w:hAnsi="仿宋" w:eastAsia="仿宋" w:cs="仿宋"/>
                <w:color w:val="000000" w:themeColor="text1"/>
                <w:sz w:val="28"/>
                <w:szCs w:val="28"/>
                <w14:textFill>
                  <w14:solidFill>
                    <w14:schemeClr w14:val="tx1"/>
                  </w14:solidFill>
                </w14:textFill>
              </w:rPr>
              <w:t>合同履行期限</w:t>
            </w:r>
            <w:bookmarkEnd w:id="153"/>
            <w:bookmarkEnd w:id="154"/>
            <w:bookmarkEnd w:id="155"/>
            <w:bookmarkEnd w:id="156"/>
            <w:bookmarkEnd w:id="15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snapToGrid w:val="0"/>
              <w:ind w:left="0" w:leftChars="0" w:right="0" w:rightChars="0" w:firstLine="0" w:firstLineChars="0"/>
              <w:jc w:val="left"/>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9日历天</w:t>
            </w:r>
          </w:p>
        </w:tc>
      </w:tr>
      <w:tr w14:paraId="63E6CF33">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bookmarkStart w:id="158" w:name="_Toc143443480"/>
            <w:bookmarkStart w:id="159" w:name="_Toc144907445"/>
            <w:bookmarkStart w:id="160" w:name="_Toc144907080"/>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投标文件份数及密封要求</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1.纸质版一正两副（正本 1 份、副本 2 份），正本与副本内容须完全一致，副本可为正本复印件其中正本须注明 “正本” 字样，副本注明 “副本” 字样，标注位置为投标文件封皮显著处。</w:t>
            </w:r>
          </w:p>
          <w:p w14:paraId="3A9C3A43">
            <w:pPr>
              <w:adjustRightInd w:val="0"/>
              <w:snapToGrid w:val="0"/>
              <w:spacing w:line="240" w:lineRule="auto"/>
              <w:ind w:left="0" w:leftChars="0" w:right="0" w:rightChars="0" w:firstLine="0" w:firstLineChars="0"/>
              <w:jc w:val="left"/>
              <w:rPr>
                <w:rFonts w:hint="eastAsia"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2.投标人应将投标文件一正两副整体密封于一个密封袋。若分开密封，密封袋封皮须清晰标注 “项目名称 + 投标文件（一正两副）+ 投标人名称”，未按要求密封或标注的，询价人有权拒收。</w:t>
            </w:r>
          </w:p>
        </w:tc>
      </w:tr>
      <w:tr w14:paraId="42276EEC">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11</w:t>
            </w:r>
            <w:bookmarkEnd w:id="158"/>
            <w:bookmarkEnd w:id="159"/>
            <w:bookmarkEnd w:id="160"/>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61" w:name="_Toc25390"/>
            <w:bookmarkEnd w:id="161"/>
            <w:bookmarkStart w:id="162" w:name="_Toc144907446"/>
            <w:bookmarkStart w:id="163" w:name="_Toc12993"/>
            <w:bookmarkStart w:id="164" w:name="_Toc144907081"/>
            <w:bookmarkStart w:id="165" w:name="_Toc24297"/>
            <w:bookmarkStart w:id="166" w:name="_Toc143443481"/>
            <w:r>
              <w:rPr>
                <w:rFonts w:ascii="仿宋" w:hAnsi="仿宋" w:eastAsia="仿宋" w:cs="仿宋"/>
                <w:color w:val="000000" w:themeColor="text1"/>
                <w:sz w:val="28"/>
                <w:szCs w:val="28"/>
                <w14:textFill>
                  <w14:solidFill>
                    <w14:schemeClr w14:val="tx1"/>
                  </w14:solidFill>
                </w14:textFill>
              </w:rPr>
              <w:t>供应商资质条件</w:t>
            </w:r>
            <w:bookmarkEnd w:id="162"/>
            <w:bookmarkEnd w:id="163"/>
            <w:bookmarkEnd w:id="164"/>
            <w:bookmarkEnd w:id="165"/>
            <w:bookmarkEnd w:id="16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6A6F">
            <w:pPr>
              <w:numPr>
                <w:ilvl w:val="0"/>
                <w:numId w:val="2"/>
              </w:num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bookmarkStart w:id="167" w:name="_Toc29692"/>
            <w:bookmarkEnd w:id="167"/>
            <w:r>
              <w:rPr>
                <w:rFonts w:hint="eastAsia" w:ascii="仿宋" w:hAnsi="仿宋" w:eastAsia="仿宋" w:cs="仿宋"/>
                <w:bCs/>
                <w:color w:val="000000" w:themeColor="text1"/>
                <w:kern w:val="0"/>
                <w:sz w:val="28"/>
                <w:szCs w:val="28"/>
                <w14:textFill>
                  <w14:solidFill>
                    <w14:schemeClr w14:val="tx1"/>
                  </w14:solidFill>
                </w14:textFill>
              </w:rPr>
              <w:t>具有独立承担民事责任的能力</w:t>
            </w:r>
            <w:r>
              <w:rPr>
                <w:rFonts w:hint="eastAsia" w:ascii="仿宋" w:hAnsi="仿宋" w:eastAsia="仿宋" w:cs="仿宋"/>
                <w:bCs/>
                <w:color w:val="000000" w:themeColor="text1"/>
                <w:kern w:val="0"/>
                <w:sz w:val="28"/>
                <w:szCs w:val="28"/>
                <w:lang w:eastAsia="zh-CN"/>
                <w14:textFill>
                  <w14:solidFill>
                    <w14:schemeClr w14:val="tx1"/>
                  </w14:solidFill>
                </w14:textFill>
              </w:rPr>
              <w:t>；</w:t>
            </w:r>
          </w:p>
          <w:p w14:paraId="197BDA79">
            <w:pPr>
              <w:numPr>
                <w:ilvl w:val="0"/>
                <w:numId w:val="2"/>
              </w:num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提供有效的营业执照复印件并加盖公章</w:t>
            </w:r>
            <w:r>
              <w:rPr>
                <w:rFonts w:hint="eastAsia" w:ascii="仿宋" w:hAnsi="仿宋" w:eastAsia="仿宋" w:cs="仿宋"/>
                <w:bCs/>
                <w:color w:val="000000" w:themeColor="text1"/>
                <w:kern w:val="0"/>
                <w:sz w:val="28"/>
                <w:szCs w:val="28"/>
                <w:lang w:eastAsia="zh-CN"/>
                <w14:textFill>
                  <w14:solidFill>
                    <w14:schemeClr w14:val="tx1"/>
                  </w14:solidFill>
                </w14:textFill>
              </w:rPr>
              <w:t>。</w:t>
            </w:r>
          </w:p>
          <w:p w14:paraId="2E4677F5">
            <w:pPr>
              <w:numPr>
                <w:ilvl w:val="0"/>
                <w:numId w:val="2"/>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74EC5F9B">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lang w:eastAsia="zh-CN"/>
              </w:rPr>
            </w:pPr>
            <w:r>
              <w:rPr>
                <w:rFonts w:hint="eastAsia" w:ascii="仿宋" w:hAnsi="仿宋_GB2312" w:eastAsia="仿宋" w:cs="仿宋_GB2312"/>
                <w:b w:val="0"/>
                <w:bCs w:val="0"/>
                <w:color w:val="auto"/>
                <w:kern w:val="0"/>
                <w:sz w:val="28"/>
                <w:szCs w:val="28"/>
                <w:highlight w:val="none"/>
                <w:lang w:val="en-US" w:eastAsia="zh-CN"/>
              </w:rPr>
              <w:t>4.</w:t>
            </w:r>
            <w:r>
              <w:rPr>
                <w:rFonts w:hint="eastAsia" w:ascii="仿宋" w:hAnsi="仿宋_GB2312" w:eastAsia="仿宋" w:cs="仿宋_GB2312"/>
                <w:b w:val="0"/>
                <w:bCs w:val="0"/>
                <w:color w:val="auto"/>
                <w:kern w:val="0"/>
                <w:sz w:val="28"/>
                <w:szCs w:val="28"/>
                <w:highlight w:val="none"/>
              </w:rPr>
              <w:t>参加政府采购活动前 3 年内，在经营活动中没有重大违法记录：提供书面声明</w:t>
            </w:r>
            <w:r>
              <w:rPr>
                <w:rFonts w:hint="eastAsia" w:ascii="仿宋" w:hAnsi="仿宋_GB2312" w:eastAsia="仿宋" w:cs="仿宋_GB2312"/>
                <w:b w:val="0"/>
                <w:bCs w:val="0"/>
                <w:color w:val="auto"/>
                <w:kern w:val="0"/>
                <w:sz w:val="28"/>
                <w:szCs w:val="28"/>
                <w:highlight w:val="none"/>
                <w:lang w:eastAsia="zh-CN"/>
              </w:rPr>
              <w:t>。</w:t>
            </w:r>
          </w:p>
        </w:tc>
      </w:tr>
      <w:tr w14:paraId="49B5399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168" w:name="_Toc143443482"/>
            <w:bookmarkStart w:id="169" w:name="_Toc144907447"/>
            <w:bookmarkStart w:id="170" w:name="_Toc144907082"/>
            <w:r>
              <w:rPr>
                <w:rFonts w:ascii="仿宋" w:hAnsi="仿宋" w:eastAsia="仿宋" w:cs="仿宋"/>
                <w:color w:val="000000" w:themeColor="text1"/>
                <w:kern w:val="0"/>
                <w:sz w:val="28"/>
                <w:szCs w:val="28"/>
                <w14:textFill>
                  <w14:solidFill>
                    <w14:schemeClr w14:val="tx1"/>
                  </w14:solidFill>
                </w14:textFill>
              </w:rPr>
              <w:t>12</w:t>
            </w:r>
            <w:bookmarkEnd w:id="168"/>
            <w:bookmarkEnd w:id="169"/>
            <w:bookmarkEnd w:id="170"/>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1" w:name="_Toc32544"/>
            <w:bookmarkEnd w:id="171"/>
            <w:bookmarkStart w:id="172" w:name="_Toc144907083"/>
            <w:bookmarkStart w:id="173" w:name="_Toc143443483"/>
            <w:bookmarkStart w:id="174" w:name="_Toc144907448"/>
            <w:bookmarkStart w:id="175" w:name="_Toc21946"/>
            <w:bookmarkStart w:id="176" w:name="_Toc12253"/>
            <w:r>
              <w:rPr>
                <w:rFonts w:ascii="仿宋" w:hAnsi="仿宋" w:eastAsia="仿宋" w:cs="仿宋"/>
                <w:color w:val="000000" w:themeColor="text1"/>
                <w:sz w:val="28"/>
                <w:szCs w:val="28"/>
                <w14:textFill>
                  <w14:solidFill>
                    <w14:schemeClr w14:val="tx1"/>
                  </w14:solidFill>
                </w14:textFill>
              </w:rPr>
              <w:t>踏勘现场</w:t>
            </w:r>
            <w:bookmarkEnd w:id="172"/>
            <w:bookmarkEnd w:id="173"/>
            <w:bookmarkEnd w:id="174"/>
            <w:bookmarkEnd w:id="175"/>
            <w:bookmarkEnd w:id="17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7" w:name="_Toc8346"/>
            <w:bookmarkEnd w:id="177"/>
            <w:bookmarkStart w:id="178" w:name="_Toc144907084"/>
            <w:bookmarkStart w:id="179" w:name="_Toc143443484"/>
            <w:bookmarkStart w:id="180" w:name="_Toc144907449"/>
            <w:r>
              <w:rPr>
                <w:rFonts w:ascii="仿宋" w:hAnsi="仿宋" w:eastAsia="仿宋" w:cs="仿宋"/>
                <w:color w:val="000000" w:themeColor="text1"/>
                <w:sz w:val="28"/>
                <w:szCs w:val="28"/>
                <w14:textFill>
                  <w14:solidFill>
                    <w14:schemeClr w14:val="tx1"/>
                  </w14:solidFill>
                </w14:textFill>
              </w:rPr>
              <w:t>√不组织，供应商自行考察   □统一组织</w:t>
            </w:r>
            <w:bookmarkEnd w:id="178"/>
            <w:bookmarkEnd w:id="179"/>
            <w:bookmarkEnd w:id="180"/>
          </w:p>
          <w:p w14:paraId="7DCD82B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1" w:name="_Toc143443485"/>
            <w:bookmarkStart w:id="182" w:name="_Toc144907450"/>
            <w:bookmarkStart w:id="183" w:name="_Toc144907085"/>
            <w:r>
              <w:rPr>
                <w:rFonts w:ascii="仿宋" w:hAnsi="仿宋" w:eastAsia="仿宋" w:cs="仿宋"/>
                <w:color w:val="000000" w:themeColor="text1"/>
                <w:sz w:val="28"/>
                <w:szCs w:val="28"/>
                <w14:textFill>
                  <w14:solidFill>
                    <w14:schemeClr w14:val="tx1"/>
                  </w14:solidFill>
                </w14:textFill>
              </w:rPr>
              <w:t>时间：/年/月/日/ 时/分</w:t>
            </w:r>
            <w:bookmarkEnd w:id="181"/>
            <w:bookmarkEnd w:id="182"/>
            <w:bookmarkEnd w:id="183"/>
          </w:p>
          <w:p w14:paraId="1A43133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4" w:name="_Toc144907086"/>
            <w:bookmarkStart w:id="185" w:name="_Toc143443486"/>
            <w:bookmarkStart w:id="186" w:name="_Toc144907451"/>
            <w:r>
              <w:rPr>
                <w:rFonts w:ascii="仿宋" w:hAnsi="仿宋" w:eastAsia="仿宋" w:cs="仿宋"/>
                <w:color w:val="000000" w:themeColor="text1"/>
                <w:sz w:val="28"/>
                <w:szCs w:val="28"/>
                <w14:textFill>
                  <w14:solidFill>
                    <w14:schemeClr w14:val="tx1"/>
                  </w14:solidFill>
                </w14:textFill>
              </w:rPr>
              <w:t>地点：</w:t>
            </w:r>
            <w:bookmarkEnd w:id="184"/>
            <w:bookmarkEnd w:id="185"/>
            <w:bookmarkEnd w:id="186"/>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7" w:name="_Toc143443487"/>
            <w:bookmarkStart w:id="188" w:name="_Toc144907087"/>
            <w:bookmarkStart w:id="189" w:name="_Toc144907452"/>
            <w:r>
              <w:rPr>
                <w:rFonts w:ascii="仿宋" w:hAnsi="仿宋" w:eastAsia="仿宋" w:cs="仿宋"/>
                <w:color w:val="000000" w:themeColor="text1"/>
                <w:sz w:val="28"/>
                <w:szCs w:val="28"/>
                <w14:textFill>
                  <w14:solidFill>
                    <w14:schemeClr w14:val="tx1"/>
                  </w14:solidFill>
                </w14:textFill>
              </w:rPr>
              <w:t>现场考察联系人及联系电话：</w:t>
            </w:r>
            <w:bookmarkEnd w:id="187"/>
            <w:bookmarkEnd w:id="188"/>
            <w:bookmarkEnd w:id="189"/>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0" w:name="_Toc1456"/>
            <w:bookmarkEnd w:id="190"/>
            <w:bookmarkStart w:id="191" w:name="_Toc144907463"/>
            <w:bookmarkStart w:id="192" w:name="_Toc143443498"/>
            <w:bookmarkStart w:id="193" w:name="_Toc15570"/>
            <w:bookmarkStart w:id="194" w:name="_Toc144907098"/>
            <w:bookmarkStart w:id="195" w:name="_Toc3755"/>
            <w:r>
              <w:rPr>
                <w:rFonts w:ascii="仿宋" w:hAnsi="仿宋" w:eastAsia="仿宋" w:cs="仿宋"/>
                <w:color w:val="000000" w:themeColor="text1"/>
                <w:sz w:val="28"/>
                <w:szCs w:val="28"/>
                <w14:textFill>
                  <w14:solidFill>
                    <w14:schemeClr w14:val="tx1"/>
                  </w14:solidFill>
                </w14:textFill>
              </w:rPr>
              <w:t>供应商提出问题的截止时间</w:t>
            </w:r>
            <w:bookmarkEnd w:id="191"/>
            <w:bookmarkEnd w:id="192"/>
            <w:bookmarkEnd w:id="193"/>
            <w:bookmarkEnd w:id="194"/>
            <w:bookmarkEnd w:id="195"/>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6" w:name="_Toc144907464"/>
            <w:bookmarkStart w:id="197" w:name="_Toc14149"/>
            <w:bookmarkStart w:id="198" w:name="_Toc143443499"/>
            <w:bookmarkStart w:id="199" w:name="_Toc144907099"/>
            <w:bookmarkStart w:id="200" w:name="_Toc944"/>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96"/>
            <w:bookmarkEnd w:id="197"/>
            <w:bookmarkEnd w:id="198"/>
            <w:bookmarkEnd w:id="199"/>
            <w:bookmarkEnd w:id="200"/>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1" w:name="_Toc26828"/>
            <w:bookmarkStart w:id="202" w:name="_Toc144907469"/>
            <w:bookmarkStart w:id="203" w:name="_Toc143443504"/>
            <w:bookmarkStart w:id="204" w:name="_Toc29945"/>
            <w:bookmarkStart w:id="205" w:name="_Toc144907104"/>
            <w:r>
              <w:rPr>
                <w:rFonts w:ascii="仿宋" w:hAnsi="仿宋" w:eastAsia="仿宋" w:cs="仿宋"/>
                <w:color w:val="000000" w:themeColor="text1"/>
                <w:sz w:val="28"/>
                <w:szCs w:val="28"/>
                <w14:textFill>
                  <w14:solidFill>
                    <w14:schemeClr w14:val="tx1"/>
                  </w14:solidFill>
                </w14:textFill>
              </w:rPr>
              <w:t>资格审查方式</w:t>
            </w:r>
            <w:bookmarkEnd w:id="201"/>
            <w:bookmarkEnd w:id="202"/>
            <w:bookmarkEnd w:id="203"/>
            <w:bookmarkEnd w:id="204"/>
            <w:bookmarkEnd w:id="205"/>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6" w:name="_Toc144907470"/>
            <w:bookmarkStart w:id="207" w:name="_Toc24863"/>
            <w:bookmarkStart w:id="208" w:name="_Toc143443505"/>
            <w:bookmarkStart w:id="209" w:name="_Toc144907105"/>
            <w:bookmarkStart w:id="210" w:name="_Toc9418"/>
            <w:r>
              <w:rPr>
                <w:rFonts w:ascii="仿宋" w:hAnsi="仿宋" w:eastAsia="仿宋" w:cs="仿宋"/>
                <w:color w:val="000000" w:themeColor="text1"/>
                <w:sz w:val="28"/>
                <w:szCs w:val="28"/>
                <w14:textFill>
                  <w14:solidFill>
                    <w14:schemeClr w14:val="tx1"/>
                  </w14:solidFill>
                </w14:textFill>
              </w:rPr>
              <w:t>资格后审</w:t>
            </w:r>
            <w:bookmarkEnd w:id="206"/>
            <w:bookmarkEnd w:id="207"/>
            <w:bookmarkEnd w:id="208"/>
            <w:bookmarkEnd w:id="209"/>
            <w:bookmarkEnd w:id="210"/>
          </w:p>
        </w:tc>
      </w:tr>
      <w:tr w14:paraId="3F5CC89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FE09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w:t>
            </w:r>
            <w:r>
              <w:rPr>
                <w:rFonts w:hint="eastAsia" w:ascii="仿宋" w:hAnsi="仿宋" w:eastAsia="仿宋" w:cs="仿宋"/>
                <w:color w:val="000000" w:themeColor="text1"/>
                <w:sz w:val="28"/>
                <w:szCs w:val="28"/>
                <w:lang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仿宋" w:hAnsi="微软雅黑" w:eastAsia="仿宋" w:cs="微软雅黑"/>
                <w:i w:val="0"/>
                <w:iCs w:val="0"/>
                <w:caps w:val="0"/>
                <w:color w:val="454545"/>
                <w:spacing w:val="2"/>
                <w:sz w:val="28"/>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11" w:name="_Toc13674"/>
            <w:bookmarkEnd w:id="211"/>
            <w:bookmarkStart w:id="212" w:name="_Toc19038"/>
            <w:bookmarkEnd w:id="212"/>
            <w:bookmarkStart w:id="213" w:name="_Toc9045"/>
            <w:bookmarkEnd w:id="213"/>
            <w:bookmarkStart w:id="214" w:name="_Toc7680"/>
            <w:bookmarkEnd w:id="214"/>
            <w:bookmarkStart w:id="215" w:name="_Toc144907484"/>
            <w:bookmarkStart w:id="216" w:name="_Toc2625"/>
            <w:bookmarkStart w:id="217" w:name="_Toc32676"/>
            <w:bookmarkStart w:id="218" w:name="_Toc144907119"/>
            <w:bookmarkStart w:id="219" w:name="_Toc143443520"/>
            <w:r>
              <w:rPr>
                <w:rFonts w:ascii="仿宋" w:hAnsi="仿宋" w:eastAsia="仿宋" w:cs="仿宋"/>
                <w:color w:val="000000" w:themeColor="text1"/>
                <w:sz w:val="28"/>
                <w:szCs w:val="28"/>
                <w14:textFill>
                  <w14:solidFill>
                    <w14:schemeClr w14:val="tx1"/>
                  </w14:solidFill>
                </w14:textFill>
              </w:rPr>
              <w:t>签字或盖章要求</w:t>
            </w:r>
            <w:bookmarkEnd w:id="215"/>
            <w:bookmarkEnd w:id="216"/>
            <w:bookmarkEnd w:id="217"/>
            <w:bookmarkEnd w:id="218"/>
            <w:bookmarkEnd w:id="21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20" w:name="_Toc24394"/>
            <w:bookmarkEnd w:id="220"/>
            <w:bookmarkStart w:id="221" w:name="_Toc15053"/>
            <w:bookmarkEnd w:id="221"/>
            <w:bookmarkStart w:id="222" w:name="_Toc31579"/>
            <w:bookmarkEnd w:id="222"/>
            <w:bookmarkStart w:id="223" w:name="_Toc21453"/>
            <w:bookmarkEnd w:id="223"/>
            <w:r>
              <w:rPr>
                <w:rFonts w:hint="eastAsia" w:ascii="仿宋" w:hAnsi="仿宋" w:eastAsia="仿宋" w:cs="宋体"/>
                <w:color w:val="000000" w:themeColor="text1"/>
                <w:sz w:val="28"/>
                <w:szCs w:val="28"/>
                <w:lang w:val="en-US" w:eastAsia="zh-CN"/>
                <w14:textFill>
                  <w14:solidFill>
                    <w14:schemeClr w14:val="tx1"/>
                  </w14:solidFill>
                </w14:textFill>
              </w:rPr>
              <w:t>1.</w:t>
            </w:r>
            <w:r>
              <w:rPr>
                <w:rFonts w:hint="eastAsia" w:ascii="仿宋" w:hAnsi="仿宋" w:eastAsia="仿宋" w:cs="宋体"/>
                <w:color w:val="000000" w:themeColor="text1"/>
                <w:sz w:val="28"/>
                <w:szCs w:val="28"/>
                <w14:textFill>
                  <w14:solidFill>
                    <w14:schemeClr w14:val="tx1"/>
                  </w14:solidFill>
                </w14:textFill>
              </w:rPr>
              <w:t>投标文件正本须逐页加盖投标人公章（目录 / 封底除外），核心文件（投标函、报价表、授权委托书等）需加盖公章并由法定代表人或其授权代表签字（或加盖法定代表人章）；副本可复印正本签章页，需与正本一致</w:t>
            </w:r>
            <w:r>
              <w:rPr>
                <w:rFonts w:hint="eastAsia" w:ascii="仿宋" w:hAnsi="仿宋" w:eastAsia="仿宋" w:cs="宋体"/>
                <w:color w:val="000000" w:themeColor="text1"/>
                <w:sz w:val="28"/>
                <w:szCs w:val="28"/>
                <w:lang w:eastAsia="zh-CN"/>
                <w14:textFill>
                  <w14:solidFill>
                    <w14:schemeClr w14:val="tx1"/>
                  </w14:solidFill>
                </w14:textFill>
              </w:rPr>
              <w:t>。</w:t>
            </w:r>
          </w:p>
          <w:p w14:paraId="2EB3DF0B">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投标文件（一正两副）需加盖骑缝章，确保文件完整性</w:t>
            </w:r>
            <w:r>
              <w:rPr>
                <w:rFonts w:hint="eastAsia" w:ascii="仿宋" w:hAnsi="仿宋" w:eastAsia="仿宋" w:cs="宋体"/>
                <w:color w:val="000000" w:themeColor="text1"/>
                <w:sz w:val="28"/>
                <w:szCs w:val="28"/>
                <w:lang w:eastAsia="zh-CN"/>
                <w14:textFill>
                  <w14:solidFill>
                    <w14:schemeClr w14:val="tx1"/>
                  </w14:solidFill>
                </w14:textFill>
              </w:rPr>
              <w:t>。</w:t>
            </w:r>
          </w:p>
        </w:tc>
      </w:tr>
      <w:tr w14:paraId="63F9B2D9">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24" w:name="_Toc19594"/>
            <w:bookmarkEnd w:id="224"/>
            <w:bookmarkStart w:id="225" w:name="_Toc10354"/>
            <w:bookmarkEnd w:id="225"/>
            <w:bookmarkStart w:id="226" w:name="_Toc2446"/>
            <w:bookmarkEnd w:id="226"/>
            <w:bookmarkStart w:id="227" w:name="_Toc31226"/>
            <w:bookmarkEnd w:id="227"/>
            <w:bookmarkStart w:id="228" w:name="_Toc144907496"/>
            <w:bookmarkStart w:id="229" w:name="_Toc6821"/>
            <w:bookmarkStart w:id="230" w:name="_Toc12750"/>
            <w:bookmarkStart w:id="231" w:name="_Toc144907131"/>
            <w:bookmarkStart w:id="232" w:name="_Toc143443532"/>
            <w:r>
              <w:rPr>
                <w:rFonts w:ascii="仿宋" w:hAnsi="仿宋" w:eastAsia="仿宋" w:cs="仿宋"/>
                <w:color w:val="000000" w:themeColor="text1"/>
                <w:sz w:val="28"/>
                <w:szCs w:val="28"/>
                <w14:textFill>
                  <w14:solidFill>
                    <w14:schemeClr w14:val="tx1"/>
                  </w14:solidFill>
                </w14:textFill>
              </w:rPr>
              <w:t>开标时间和地点</w:t>
            </w:r>
            <w:bookmarkEnd w:id="228"/>
            <w:bookmarkEnd w:id="229"/>
            <w:bookmarkEnd w:id="230"/>
            <w:bookmarkEnd w:id="231"/>
            <w:bookmarkEnd w:id="232"/>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33" w:name="_Toc27324"/>
            <w:bookmarkEnd w:id="233"/>
            <w:bookmarkStart w:id="234" w:name="_Toc30687"/>
            <w:bookmarkEnd w:id="234"/>
            <w:bookmarkStart w:id="235" w:name="_Toc10596"/>
            <w:bookmarkEnd w:id="235"/>
            <w:bookmarkStart w:id="236" w:name="_Toc3980"/>
            <w:bookmarkEnd w:id="236"/>
            <w:bookmarkStart w:id="237" w:name="_Toc27101"/>
            <w:bookmarkStart w:id="238" w:name="_Toc144907132"/>
            <w:bookmarkStart w:id="239" w:name="_Toc5859"/>
            <w:bookmarkStart w:id="240" w:name="_Toc143443533"/>
            <w:bookmarkStart w:id="241" w:name="_Toc144907497"/>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10</w:t>
            </w:r>
            <w:bookmarkStart w:id="345" w:name="_GoBack"/>
            <w:bookmarkEnd w:id="345"/>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37"/>
            <w:bookmarkEnd w:id="238"/>
            <w:bookmarkEnd w:id="239"/>
            <w:bookmarkEnd w:id="240"/>
            <w:bookmarkEnd w:id="241"/>
          </w:p>
          <w:p w14:paraId="1AE9597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42" w:name="_Toc15032"/>
            <w:bookmarkEnd w:id="242"/>
            <w:bookmarkStart w:id="243" w:name="_Toc6544"/>
            <w:bookmarkEnd w:id="243"/>
            <w:bookmarkStart w:id="244" w:name="_Toc16761"/>
            <w:bookmarkEnd w:id="244"/>
            <w:bookmarkStart w:id="245" w:name="_Toc29873"/>
            <w:bookmarkEnd w:id="245"/>
            <w:bookmarkStart w:id="246" w:name="_Toc10679"/>
            <w:bookmarkStart w:id="247" w:name="_Toc14140"/>
            <w:r>
              <w:rPr>
                <w:rFonts w:hint="eastAsia" w:ascii="仿宋" w:hAnsi="仿宋" w:eastAsia="仿宋" w:cs="仿宋"/>
                <w:color w:val="000000" w:themeColor="text1"/>
                <w:sz w:val="28"/>
                <w:szCs w:val="28"/>
                <w14:textFill>
                  <w14:solidFill>
                    <w14:schemeClr w14:val="tx1"/>
                  </w14:solidFill>
                </w14:textFill>
              </w:rPr>
              <w:t>开标地点：</w:t>
            </w:r>
            <w:bookmarkEnd w:id="246"/>
            <w:bookmarkEnd w:id="247"/>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48" w:name="_Toc9064"/>
            <w:bookmarkEnd w:id="248"/>
            <w:bookmarkStart w:id="249" w:name="_Toc8744"/>
            <w:bookmarkEnd w:id="249"/>
            <w:bookmarkStart w:id="250" w:name="_Toc19129"/>
            <w:bookmarkEnd w:id="250"/>
            <w:bookmarkStart w:id="251" w:name="_Toc24494"/>
            <w:bookmarkEnd w:id="251"/>
            <w:bookmarkStart w:id="252" w:name="_Toc144907134"/>
            <w:bookmarkStart w:id="253" w:name="_Toc143443535"/>
            <w:bookmarkStart w:id="254" w:name="_Toc144907499"/>
            <w:bookmarkStart w:id="255" w:name="_Toc28772"/>
            <w:bookmarkStart w:id="256" w:name="_Toc20855"/>
            <w:r>
              <w:rPr>
                <w:rFonts w:ascii="仿宋" w:hAnsi="仿宋" w:eastAsia="仿宋" w:cs="仿宋"/>
                <w:color w:val="000000" w:themeColor="text1"/>
                <w:sz w:val="28"/>
                <w:szCs w:val="28"/>
                <w14:textFill>
                  <w14:solidFill>
                    <w14:schemeClr w14:val="tx1"/>
                  </w14:solidFill>
                </w14:textFill>
              </w:rPr>
              <w:t>开标程序</w:t>
            </w:r>
            <w:bookmarkEnd w:id="252"/>
            <w:bookmarkEnd w:id="253"/>
            <w:bookmarkEnd w:id="254"/>
            <w:bookmarkEnd w:id="255"/>
            <w:bookmarkEnd w:id="256"/>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14:textFill>
                  <w14:solidFill>
                    <w14:schemeClr w14:val="tx1"/>
                  </w14:solidFill>
                </w14:textFill>
              </w:rPr>
            </w:pPr>
            <w:bookmarkStart w:id="257" w:name="_Toc19935"/>
            <w:bookmarkEnd w:id="257"/>
            <w:bookmarkStart w:id="258" w:name="_Toc23222"/>
            <w:bookmarkEnd w:id="258"/>
            <w:bookmarkStart w:id="259" w:name="_Toc30301"/>
            <w:bookmarkEnd w:id="259"/>
            <w:bookmarkStart w:id="260" w:name="_Toc15592"/>
            <w:bookmarkEnd w:id="260"/>
            <w:bookmarkStart w:id="261" w:name="_Toc25117"/>
            <w:bookmarkStart w:id="262" w:name="_Toc12379"/>
            <w:bookmarkStart w:id="263" w:name="_Toc144907135"/>
            <w:bookmarkStart w:id="264" w:name="_Toc143443536"/>
            <w:bookmarkStart w:id="265" w:name="_Toc144907500"/>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61"/>
            <w:bookmarkEnd w:id="262"/>
            <w:bookmarkEnd w:id="263"/>
            <w:bookmarkEnd w:id="264"/>
            <w:bookmarkEnd w:id="265"/>
            <w:r>
              <w:rPr>
                <w:rFonts w:hint="eastAsia" w:ascii="仿宋" w:hAnsi="仿宋" w:eastAsia="仿宋" w:cs="仿宋"/>
                <w:color w:val="000000" w:themeColor="text1"/>
                <w:sz w:val="28"/>
                <w:szCs w:val="28"/>
                <w:lang w:val="en-US" w:eastAsia="zh-CN"/>
                <w14:textFill>
                  <w14:solidFill>
                    <w14:schemeClr w14:val="tx1"/>
                  </w14:solidFill>
                </w14:textFill>
              </w:rPr>
              <w:t>。</w:t>
            </w:r>
          </w:p>
        </w:tc>
      </w:tr>
      <w:tr w14:paraId="2E3E646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66" w:name="_Toc29648"/>
            <w:bookmarkEnd w:id="266"/>
            <w:bookmarkStart w:id="267" w:name="_Toc18200"/>
            <w:bookmarkEnd w:id="267"/>
            <w:bookmarkStart w:id="268" w:name="_Toc16585"/>
            <w:bookmarkEnd w:id="268"/>
            <w:bookmarkStart w:id="269" w:name="_Toc2310"/>
            <w:bookmarkEnd w:id="269"/>
            <w:bookmarkStart w:id="270" w:name="_Toc28102"/>
            <w:bookmarkStart w:id="271" w:name="_Toc144907137"/>
            <w:bookmarkStart w:id="272" w:name="_Toc144907502"/>
            <w:bookmarkStart w:id="273" w:name="_Toc17186"/>
            <w:bookmarkStart w:id="274" w:name="_Toc143443538"/>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70"/>
            <w:bookmarkEnd w:id="271"/>
            <w:bookmarkEnd w:id="272"/>
            <w:bookmarkEnd w:id="273"/>
            <w:bookmarkEnd w:id="274"/>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75" w:name="_Toc23616"/>
            <w:bookmarkEnd w:id="275"/>
            <w:bookmarkStart w:id="276" w:name="_Toc4018"/>
            <w:bookmarkEnd w:id="276"/>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77" w:name="_Toc20317"/>
            <w:bookmarkEnd w:id="277"/>
            <w:bookmarkStart w:id="278" w:name="_Toc5049"/>
            <w:bookmarkEnd w:id="278"/>
            <w:bookmarkStart w:id="279" w:name="_Toc26546"/>
            <w:bookmarkEnd w:id="279"/>
            <w:bookmarkStart w:id="280" w:name="_Toc26722"/>
            <w:bookmarkEnd w:id="280"/>
            <w:bookmarkStart w:id="281" w:name="_Toc11671"/>
            <w:bookmarkStart w:id="282" w:name="_Toc143443541"/>
            <w:bookmarkStart w:id="283" w:name="_Toc144907140"/>
            <w:bookmarkStart w:id="284" w:name="_Toc144907505"/>
            <w:bookmarkStart w:id="285" w:name="_Toc3698"/>
            <w:r>
              <w:rPr>
                <w:rFonts w:ascii="仿宋" w:hAnsi="仿宋" w:eastAsia="仿宋" w:cs="仿宋"/>
                <w:color w:val="000000" w:themeColor="text1"/>
                <w:sz w:val="28"/>
                <w:szCs w:val="28"/>
                <w14:textFill>
                  <w14:solidFill>
                    <w14:schemeClr w14:val="tx1"/>
                  </w14:solidFill>
                </w14:textFill>
              </w:rPr>
              <w:t>确定成交供应商</w:t>
            </w:r>
            <w:bookmarkEnd w:id="281"/>
            <w:bookmarkEnd w:id="282"/>
            <w:bookmarkEnd w:id="283"/>
            <w:bookmarkEnd w:id="284"/>
            <w:bookmarkEnd w:id="285"/>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86" w:name="_Toc21612"/>
            <w:bookmarkEnd w:id="286"/>
            <w:bookmarkStart w:id="287" w:name="_Toc21775"/>
            <w:bookmarkEnd w:id="287"/>
            <w:bookmarkStart w:id="288" w:name="_Toc25195"/>
            <w:bookmarkEnd w:id="288"/>
            <w:bookmarkStart w:id="289" w:name="_Toc26552"/>
            <w:bookmarkEnd w:id="289"/>
            <w:bookmarkStart w:id="290" w:name="_Toc143443542"/>
            <w:bookmarkStart w:id="291" w:name="_Toc144907506"/>
            <w:bookmarkStart w:id="292" w:name="_Toc144907141"/>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90"/>
            <w:bookmarkEnd w:id="291"/>
            <w:bookmarkEnd w:id="292"/>
          </w:p>
          <w:p w14:paraId="27E2B55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3" w:name="_Toc144907507"/>
            <w:bookmarkStart w:id="294" w:name="_Toc143443543"/>
            <w:bookmarkStart w:id="295" w:name="_Toc144907142"/>
            <w:r>
              <w:rPr>
                <w:rFonts w:ascii="仿宋" w:hAnsi="仿宋" w:eastAsia="仿宋" w:cs="仿宋"/>
                <w:color w:val="000000" w:themeColor="text1"/>
                <w:sz w:val="28"/>
                <w:szCs w:val="28"/>
                <w14:textFill>
                  <w14:solidFill>
                    <w14:schemeClr w14:val="tx1"/>
                  </w14:solidFill>
                </w14:textFill>
              </w:rPr>
              <w:t>□采购人确定</w:t>
            </w:r>
            <w:bookmarkEnd w:id="293"/>
            <w:bookmarkEnd w:id="294"/>
            <w:bookmarkEnd w:id="295"/>
          </w:p>
        </w:tc>
      </w:tr>
      <w:tr w14:paraId="712B41B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6" w:name="_Toc144907509"/>
            <w:bookmarkStart w:id="297" w:name="_Toc13978"/>
            <w:bookmarkStart w:id="298" w:name="_Toc144907144"/>
            <w:bookmarkStart w:id="299" w:name="_Toc143443545"/>
            <w:bookmarkStart w:id="300" w:name="_Toc15840"/>
            <w:r>
              <w:rPr>
                <w:rFonts w:ascii="仿宋" w:hAnsi="仿宋" w:eastAsia="仿宋" w:cs="仿宋"/>
                <w:color w:val="000000" w:themeColor="text1"/>
                <w:sz w:val="28"/>
                <w:szCs w:val="28"/>
                <w14:textFill>
                  <w14:solidFill>
                    <w14:schemeClr w14:val="tx1"/>
                  </w14:solidFill>
                </w14:textFill>
              </w:rPr>
              <w:t>最高限价</w:t>
            </w:r>
            <w:bookmarkEnd w:id="296"/>
            <w:bookmarkEnd w:id="297"/>
            <w:bookmarkEnd w:id="298"/>
            <w:bookmarkEnd w:id="299"/>
            <w:bookmarkEnd w:id="300"/>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301" w:name="_Toc144907510"/>
            <w:bookmarkStart w:id="302" w:name="_Toc143443546"/>
            <w:bookmarkStart w:id="303" w:name="_Toc5636"/>
            <w:bookmarkStart w:id="304" w:name="_Toc28554"/>
            <w:bookmarkStart w:id="305" w:name="_Toc144907145"/>
            <w:r>
              <w:rPr>
                <w:rFonts w:hint="eastAsia" w:ascii="仿宋" w:hAnsi="仿宋" w:eastAsia="仿宋" w:cs="宋体"/>
                <w:bCs/>
                <w:color w:val="000000" w:themeColor="text1"/>
                <w:sz w:val="28"/>
                <w:szCs w:val="28"/>
                <w:lang w:val="en-US" w:eastAsia="zh-CN"/>
                <w14:textFill>
                  <w14:solidFill>
                    <w14:schemeClr w14:val="tx1"/>
                  </w14:solidFill>
                </w14:textFill>
              </w:rPr>
              <w:t>72000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301"/>
            <w:bookmarkEnd w:id="302"/>
            <w:bookmarkEnd w:id="303"/>
            <w:bookmarkEnd w:id="304"/>
            <w:bookmarkEnd w:id="305"/>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22</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最低评标价法（投标文件满足</w:t>
            </w:r>
            <w:r>
              <w:rPr>
                <w:rFonts w:hint="eastAsia" w:ascii="仿宋" w:hAnsi="仿宋" w:eastAsia="仿宋" w:cs="仿宋"/>
                <w:bCs/>
                <w:color w:val="000000" w:themeColor="text1"/>
                <w:sz w:val="28"/>
                <w:szCs w:val="28"/>
                <w:lang w:eastAsia="zh-CN"/>
                <w14:textFill>
                  <w14:solidFill>
                    <w14:schemeClr w14:val="tx1"/>
                  </w14:solidFill>
                </w14:textFill>
              </w:rPr>
              <w:t>询价</w:t>
            </w:r>
            <w:r>
              <w:rPr>
                <w:rFonts w:hint="eastAsia" w:ascii="仿宋" w:hAnsi="仿宋" w:eastAsia="仿宋" w:cs="仿宋"/>
                <w:bCs/>
                <w:color w:val="000000" w:themeColor="text1"/>
                <w:sz w:val="28"/>
                <w:szCs w:val="28"/>
                <w14:textFill>
                  <w14:solidFill>
                    <w14:schemeClr w14:val="tx1"/>
                  </w14:solidFill>
                </w14:textFill>
              </w:rPr>
              <w:t>公告全部实质性要求，且投标报价最低的供应商为第一中标候选人；若投标报价相同，采用随机抽取方式确定</w:t>
            </w:r>
            <w:r>
              <w:rPr>
                <w:rFonts w:hint="eastAsia" w:ascii="仿宋" w:hAnsi="仿宋" w:eastAsia="仿宋" w:cs="仿宋"/>
                <w:bCs/>
                <w:color w:val="000000" w:themeColor="text1"/>
                <w:sz w:val="28"/>
                <w:szCs w:val="28"/>
                <w:lang w:val="en-US" w:eastAsia="zh-CN"/>
                <w14:textFill>
                  <w14:solidFill>
                    <w14:schemeClr w14:val="tx1"/>
                  </w14:solidFill>
                </w14:textFill>
              </w:rPr>
              <w:t>。</w:t>
            </w:r>
          </w:p>
        </w:tc>
      </w:tr>
      <w:tr w14:paraId="186728CC">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23</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Style w:val="22"/>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240" w:lineRule="auto"/>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24</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240" w:lineRule="auto"/>
              <w:ind w:left="0" w:leftChars="0" w:right="0" w:rightChars="0" w:firstLine="0" w:firstLineChars="0"/>
              <w:jc w:val="left"/>
              <w:rPr>
                <w:rStyle w:val="22"/>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25</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711A61A1">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4DCF9F3">
            <w:pPr>
              <w:adjustRightInd w:val="0"/>
              <w:snapToGrid w:val="0"/>
              <w:spacing w:line="240" w:lineRule="auto"/>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26</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6A1222C7">
            <w:pPr>
              <w:adjustRightInd w:val="0"/>
              <w:snapToGrid w:val="0"/>
              <w:spacing w:line="240" w:lineRule="auto"/>
              <w:ind w:left="0" w:leftChars="0" w:right="0" w:rightChars="0" w:firstLine="0" w:firstLineChars="0"/>
              <w:jc w:val="left"/>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业绩要求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E7F8908">
            <w:p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具备承接同类移动公厕租赁服务项目的业绩（提供近1年相关项目合同复印件）。</w:t>
            </w:r>
          </w:p>
        </w:tc>
      </w:tr>
      <w:tr w14:paraId="4E5E429A">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lang w:val="en-US" w:eastAsia="zh-CN"/>
                <w14:textFill>
                  <w14:solidFill>
                    <w14:schemeClr w14:val="tx1"/>
                  </w14:solidFill>
                </w14:textFill>
              </w:rPr>
              <w:t>需加盖投标单位公章</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14:textFill>
                  <w14:solidFill>
                    <w14:schemeClr w14:val="tx1"/>
                  </w14:solidFill>
                </w14:textFill>
              </w:rPr>
              <w:t>。</w:t>
            </w:r>
          </w:p>
          <w:p w14:paraId="18107FA3">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rPr>
                <w:rFonts w:ascii="仿宋" w:eastAsia="仿宋"/>
                <w:sz w:val="28"/>
              </w:rPr>
              <w:fldChar w:fldCharType="begin"/>
            </w:r>
            <w:r>
              <w:rPr>
                <w:rFonts w:ascii="仿宋" w:eastAsia="仿宋"/>
                <w:sz w:val="28"/>
              </w:rPr>
              <w:instrText xml:space="preserve"> HYPERLINK "http://zxgk.court.gov.cn/" </w:instrText>
            </w:r>
            <w:r>
              <w:rPr>
                <w:rFonts w:ascii="仿宋" w:eastAsia="仿宋"/>
                <w:sz w:val="28"/>
              </w:rPr>
              <w:fldChar w:fldCharType="separate"/>
            </w:r>
            <w:r>
              <w:rPr>
                <w:rStyle w:val="20"/>
                <w:rFonts w:hint="eastAsia" w:ascii="仿宋" w:hAnsi="仿宋" w:eastAsia="仿宋" w:cs="仿宋"/>
                <w:color w:val="000000" w:themeColor="text1"/>
                <w:sz w:val="28"/>
                <w:szCs w:val="28"/>
                <w14:textFill>
                  <w14:solidFill>
                    <w14:schemeClr w14:val="tx1"/>
                  </w14:solidFill>
                </w14:textFill>
              </w:rPr>
              <w:t>http://zxgk.court.gov.cn/</w:t>
            </w:r>
            <w:r>
              <w:rPr>
                <w:rStyle w:val="20"/>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06" w:name="_Toc8278"/>
      <w:bookmarkEnd w:id="306"/>
      <w:bookmarkStart w:id="307" w:name="_Toc9482"/>
      <w:bookmarkEnd w:id="307"/>
      <w:bookmarkStart w:id="308" w:name="_Toc6139"/>
      <w:bookmarkEnd w:id="308"/>
      <w:bookmarkStart w:id="309" w:name="_Toc2958"/>
      <w:bookmarkEnd w:id="309"/>
      <w:bookmarkStart w:id="310" w:name="_Toc143443559"/>
      <w:bookmarkStart w:id="311" w:name="_Toc144907158"/>
      <w:bookmarkStart w:id="312" w:name="_Toc144907523"/>
      <w:bookmarkStart w:id="313" w:name="_Toc32576"/>
      <w:bookmarkStart w:id="314" w:name="_Toc5570"/>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lang w:val="en-US" w:eastAsia="zh-CN"/>
          <w14:textFill>
            <w14:solidFill>
              <w14:schemeClr w14:val="tx1"/>
            </w14:solidFill>
          </w14:textFill>
        </w:rPr>
        <w:t>询价</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10"/>
      <w:bookmarkEnd w:id="311"/>
      <w:bookmarkEnd w:id="312"/>
      <w:bookmarkEnd w:id="313"/>
      <w:bookmarkEnd w:id="314"/>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21"/>
          <w:rFonts w:hint="default" w:ascii="仿宋" w:hAnsi="仿宋" w:eastAsia="仿宋" w:cs="仿宋"/>
          <w:b w:val="0"/>
          <w:color w:val="000000" w:themeColor="text1"/>
          <w:sz w:val="24"/>
          <w:szCs w:val="24"/>
          <w14:textFill>
            <w14:solidFill>
              <w14:schemeClr w14:val="tx1"/>
            </w14:solidFill>
          </w14:textFill>
        </w:rPr>
      </w:pPr>
      <w:bookmarkStart w:id="315" w:name="_Toc31973"/>
      <w:bookmarkEnd w:id="315"/>
      <w:bookmarkStart w:id="316" w:name="_bookmark2"/>
      <w:bookmarkEnd w:id="316"/>
      <w:bookmarkStart w:id="317" w:name="_Toc16029"/>
    </w:p>
    <w:p w14:paraId="442E8E4A">
      <w:pPr>
        <w:jc w:val="both"/>
        <w:rPr>
          <w:rStyle w:val="21"/>
          <w:rFonts w:hint="default" w:hAnsi="黑体" w:cs="仿宋"/>
          <w:color w:val="000000" w:themeColor="text1"/>
          <w:sz w:val="44"/>
          <w:szCs w:val="44"/>
          <w14:textFill>
            <w14:solidFill>
              <w14:schemeClr w14:val="tx1"/>
            </w14:solidFill>
          </w14:textFill>
        </w:rPr>
      </w:pPr>
      <w:bookmarkStart w:id="318" w:name="_Toc209619291"/>
    </w:p>
    <w:p w14:paraId="66BC842D">
      <w:pPr>
        <w:keepNext w:val="0"/>
        <w:keepLines w:val="0"/>
        <w:pageBreakBefore/>
        <w:widowControl w:val="0"/>
        <w:kinsoku/>
        <w:wordWrap/>
        <w:overflowPunct/>
        <w:topLinePunct w:val="0"/>
        <w:autoSpaceDE/>
        <w:autoSpaceDN/>
        <w:bidi w:val="0"/>
        <w:adjustRightInd/>
        <w:snapToGrid/>
        <w:ind w:firstLine="3092" w:firstLineChars="700"/>
        <w:jc w:val="both"/>
        <w:textAlignment w:val="auto"/>
        <w:outlineLvl w:val="0"/>
        <w:rPr>
          <w:rStyle w:val="21"/>
          <w:rFonts w:hint="default" w:hAnsi="黑体" w:cs="仿宋"/>
          <w:color w:val="000000" w:themeColor="text1"/>
          <w:sz w:val="44"/>
          <w:szCs w:val="44"/>
          <w14:textFill>
            <w14:solidFill>
              <w14:schemeClr w14:val="tx1"/>
            </w14:solidFill>
          </w14:textFill>
        </w:rPr>
      </w:pPr>
      <w:bookmarkStart w:id="319" w:name="_Toc15865"/>
      <w:r>
        <w:rPr>
          <w:rStyle w:val="21"/>
          <w:rFonts w:hint="default" w:hAnsi="黑体" w:cs="仿宋"/>
          <w:color w:val="000000" w:themeColor="text1"/>
          <w:sz w:val="44"/>
          <w:szCs w:val="44"/>
          <w14:textFill>
            <w14:solidFill>
              <w14:schemeClr w14:val="tx1"/>
            </w14:solidFill>
          </w14:textFill>
        </w:rPr>
        <w:t>第</w:t>
      </w:r>
      <w:r>
        <w:rPr>
          <w:rStyle w:val="21"/>
          <w:rFonts w:hint="eastAsia" w:hAnsi="黑体" w:cs="仿宋"/>
          <w:color w:val="000000" w:themeColor="text1"/>
          <w:sz w:val="44"/>
          <w:szCs w:val="44"/>
          <w:lang w:val="en-US" w:eastAsia="zh-CN"/>
          <w14:textFill>
            <w14:solidFill>
              <w14:schemeClr w14:val="tx1"/>
            </w14:solidFill>
          </w14:textFill>
        </w:rPr>
        <w:t>三</w:t>
      </w:r>
      <w:r>
        <w:rPr>
          <w:rStyle w:val="21"/>
          <w:rFonts w:hint="default" w:hAnsi="黑体" w:cs="仿宋"/>
          <w:color w:val="000000" w:themeColor="text1"/>
          <w:sz w:val="44"/>
          <w:szCs w:val="44"/>
          <w14:textFill>
            <w14:solidFill>
              <w14:schemeClr w14:val="tx1"/>
            </w14:solidFill>
          </w14:textFill>
        </w:rPr>
        <w:t>章 采购需求</w:t>
      </w:r>
      <w:bookmarkEnd w:id="318"/>
      <w:bookmarkEnd w:id="319"/>
    </w:p>
    <w:bookmarkEnd w:id="317"/>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0" w:name="_Toc24710"/>
      <w:bookmarkEnd w:id="320"/>
      <w:bookmarkStart w:id="321" w:name="_Toc14700"/>
      <w:bookmarkStart w:id="322"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321"/>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办公设备的基本要求，并未涉及所有技术细节，也未充分引述有关标准、规范的全部条款。投标供应商应保证其提供的办公设备及相关服务除满足采购需求的要求外，还应符合《中华人民共和国产品质量法》《中华人民共和国标准化法》《政府采购法实施条例》等相关法律法规规定，尤其是必须符合国家强制性产品认证（3C 认证）、节能产品认证、环境标志产品认证等国家标准及行业强制性规定，确保设备质量合格、安全环保、合规可用。</w:t>
      </w:r>
      <w:r>
        <w:rPr>
          <w:rFonts w:hint="eastAsia" w:ascii="仿宋_GB2312" w:hAnsi="仿宋_GB2312" w:eastAsia="仿宋_GB2312" w:cs="仿宋_GB2312"/>
          <w:sz w:val="28"/>
          <w:szCs w:val="28"/>
        </w:rPr>
        <w:tab/>
      </w:r>
    </w:p>
    <w:p w14:paraId="5FB22206">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3" w:name="_Toc15408"/>
      <w:r>
        <w:rPr>
          <w:rFonts w:hint="eastAsia" w:ascii="黑体" w:hAnsi="黑体" w:eastAsia="黑体" w:cs="黑体"/>
          <w:b/>
          <w:bCs/>
          <w:i w:val="0"/>
          <w:iCs w:val="0"/>
          <w:caps w:val="0"/>
          <w:color w:val="454545"/>
          <w:spacing w:val="2"/>
          <w:kern w:val="0"/>
          <w:sz w:val="28"/>
          <w:szCs w:val="28"/>
          <w:shd w:val="clear" w:fill="FFFFFF"/>
          <w:lang w:val="en-US" w:eastAsia="zh-CN" w:bidi="ar"/>
        </w:rPr>
        <w:t>采购信息</w:t>
      </w:r>
      <w:bookmarkEnd w:id="323"/>
    </w:p>
    <w:p w14:paraId="1DFC001A">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1.项目名称：春节期间移动公厕租赁服务项目</w:t>
      </w:r>
    </w:p>
    <w:p w14:paraId="5A3D28B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2.服务周期：2026年2月16日-2026年2月24日</w:t>
      </w:r>
    </w:p>
    <w:p w14:paraId="4C9D4FB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3.服务地点：寿县城区8个停车场（具体位置另行提供）</w:t>
      </w:r>
    </w:p>
    <w:p w14:paraId="6A72436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4.租赁数量：20台移动公厕</w:t>
      </w:r>
    </w:p>
    <w:p w14:paraId="1A728A3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5.移动公厕为成品合格产品，具备独立如厕空间，每台至少含1个厕位，配套洗手池、冲水装置、照明设施，门锁完好可正常使用。</w:t>
      </w:r>
    </w:p>
    <w:p w14:paraId="4BD030B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6.设备外观无破损、无异味，地面防滑、墙面整洁，给排水、电路系统运行正常，满足冬季户外使用需求（做好防冻、保温处理）。</w:t>
      </w:r>
    </w:p>
    <w:p w14:paraId="5C3F656B">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4" w:name="_Toc28925"/>
      <w:r>
        <w:rPr>
          <w:rFonts w:hint="eastAsia" w:ascii="黑体" w:hAnsi="黑体" w:eastAsia="黑体" w:cs="黑体"/>
          <w:b/>
          <w:bCs/>
          <w:i w:val="0"/>
          <w:iCs w:val="0"/>
          <w:caps w:val="0"/>
          <w:color w:val="454545"/>
          <w:spacing w:val="2"/>
          <w:kern w:val="0"/>
          <w:sz w:val="28"/>
          <w:szCs w:val="28"/>
          <w:shd w:val="clear" w:fill="FFFFFF"/>
          <w:lang w:val="en-US" w:eastAsia="zh-CN" w:bidi="ar"/>
        </w:rPr>
        <w:t>服务要求</w:t>
      </w:r>
      <w:bookmarkEnd w:id="324"/>
    </w:p>
    <w:p w14:paraId="7EFCCD8B">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本次租赁为服务全包模式，投标人承担设备运输、安装、调试、日常运维、清洁消毒、故障维修、垃圾清运、最终撤场等所有相关工作。</w:t>
      </w:r>
    </w:p>
    <w:p w14:paraId="4E02663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1.运输与安装：在服务开始前1天完成所有20台公厕的运输、现场安装及调试，确保设备平稳固定以及正常使用。</w:t>
      </w:r>
    </w:p>
    <w:p w14:paraId="258293D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2.日常运维与清洁：每停车场安排专人值守，每日及时清理垃圾，保持公厕内外整洁无异味、地面无积水。</w:t>
      </w:r>
    </w:p>
    <w:p w14:paraId="1ABD359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3.消毒防疫：每日至少2次对公厕各区域进行全面消毒（使用符合国标消毒用品）。</w:t>
      </w:r>
    </w:p>
    <w:p w14:paraId="412EE9F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4.故障维修：设备出现故障后，投标人需在1小时内到达现场处理，确保故障不超过2小时恢复使用，无法即时修复的，需在2小时内更换备用设备。</w:t>
      </w:r>
    </w:p>
    <w:p w14:paraId="5437D3C0">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5.撤场与复原：服务结束后1天内完成所有设备的拆除、运输撤场，对公厕摆放场地进行清洁、复原，恢复场地原有状态，无垃圾、无设备残留、无地面破损。</w:t>
      </w:r>
    </w:p>
    <w:p w14:paraId="6B2E8B7E">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6.人员要求：值守人员需身体健康、无传染病，着装统一整洁、服务态度良好，遵守招标人现场管理规定，不得擅离职守。</w:t>
      </w:r>
    </w:p>
    <w:p w14:paraId="4A28812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7.应急保障：春节期间安排专人24小时值班，预留至少2台备用移动公厕，遇客流高峰或设备突发故障，可随时调配补充，确保现场公厕满足使用需求。</w:t>
      </w:r>
    </w:p>
    <w:p w14:paraId="6687453C">
      <w:pPr>
        <w:pStyle w:val="2"/>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lang w:val="en-US" w:eastAsia="zh-CN"/>
        </w:rPr>
        <w:t>4.公厕分布见下表：</w:t>
      </w:r>
    </w:p>
    <w:tbl>
      <w:tblPr>
        <w:tblStyle w:val="18"/>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9"/>
        <w:gridCol w:w="1396"/>
        <w:gridCol w:w="3546"/>
      </w:tblGrid>
      <w:tr w14:paraId="4676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5551" w:type="dxa"/>
            <w:vAlign w:val="center"/>
          </w:tcPr>
          <w:p w14:paraId="61470D8F">
            <w:pPr>
              <w:pStyle w:val="2"/>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位置</w:t>
            </w:r>
          </w:p>
        </w:tc>
        <w:tc>
          <w:tcPr>
            <w:tcW w:w="1755" w:type="dxa"/>
            <w:vAlign w:val="center"/>
          </w:tcPr>
          <w:p w14:paraId="36A0E295">
            <w:pPr>
              <w:pStyle w:val="2"/>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数量</w:t>
            </w:r>
          </w:p>
        </w:tc>
        <w:tc>
          <w:tcPr>
            <w:tcW w:w="1755" w:type="dxa"/>
            <w:vAlign w:val="center"/>
          </w:tcPr>
          <w:p w14:paraId="1D6B9F75">
            <w:pPr>
              <w:pStyle w:val="2"/>
              <w:keepNext/>
              <w:snapToGrid w:val="0"/>
              <w:spacing w:line="240" w:lineRule="auto"/>
              <w:ind w:left="0" w:leftChars="0" w:right="0" w:rightChars="0" w:firstLine="0" w:firstLineChars="0"/>
              <w:jc w:val="center"/>
              <w:rPr>
                <w:rFonts w:hint="default" w:ascii="仿宋_GB2312" w:hAnsi="仿宋_GB2312" w:eastAsia="仿宋_GB2312" w:cs="仿宋_GB2312"/>
                <w:b/>
                <w:sz w:val="28"/>
                <w:szCs w:val="28"/>
                <w:vertAlign w:val="baseline"/>
                <w:lang w:val="en-US" w:eastAsia="zh-CN"/>
              </w:rPr>
            </w:pPr>
            <w:r>
              <w:rPr>
                <w:rFonts w:hint="eastAsia" w:ascii="仿宋_GB2312" w:hAnsi="仿宋_GB2312" w:eastAsia="仿宋_GB2312" w:cs="仿宋_GB2312"/>
                <w:b/>
                <w:sz w:val="28"/>
                <w:szCs w:val="28"/>
                <w:vertAlign w:val="baseline"/>
                <w:lang w:val="en-US" w:eastAsia="zh-CN"/>
              </w:rPr>
              <w:t>备注</w:t>
            </w:r>
          </w:p>
        </w:tc>
      </w:tr>
      <w:tr w14:paraId="4278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16FF8B6B">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北门外停车场      </w:t>
            </w:r>
          </w:p>
        </w:tc>
        <w:tc>
          <w:tcPr>
            <w:tcW w:w="1755" w:type="dxa"/>
            <w:vAlign w:val="center"/>
          </w:tcPr>
          <w:p w14:paraId="04158938">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restart"/>
            <w:vAlign w:val="center"/>
          </w:tcPr>
          <w:p w14:paraId="3B79564A">
            <w:pPr>
              <w:pStyle w:val="2"/>
              <w:keepNext/>
              <w:snapToGrid w:val="0"/>
              <w:spacing w:line="240" w:lineRule="auto"/>
              <w:ind w:left="0" w:leftChars="0" w:right="0" w:rightChars="0" w:firstLine="0" w:firstLineChars="0"/>
              <w:jc w:val="center"/>
              <w:rPr>
                <w:rFonts w:hint="default" w:ascii="仿宋_GB2312" w:hAnsi="仿宋_GB2312" w:cs="仿宋_GB2312" w:eastAsiaTheme="minorEastAsia"/>
                <w:sz w:val="32"/>
                <w:szCs w:val="28"/>
                <w:vertAlign w:val="baseline"/>
                <w:lang w:val="en-US" w:eastAsia="zh-CN"/>
              </w:rPr>
            </w:pPr>
            <w:r>
              <w:drawing>
                <wp:inline distT="0" distB="0" distL="114300" distR="114300">
                  <wp:extent cx="2110105" cy="2414905"/>
                  <wp:effectExtent l="0" t="0" r="444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stretch>
                            <a:fillRect/>
                          </a:stretch>
                        </pic:blipFill>
                        <pic:spPr>
                          <a:xfrm>
                            <a:off x="0" y="0"/>
                            <a:ext cx="2110105" cy="2414905"/>
                          </a:xfrm>
                          <a:prstGeom prst="rect">
                            <a:avLst/>
                          </a:prstGeom>
                          <a:noFill/>
                          <a:ln>
                            <a:noFill/>
                          </a:ln>
                        </pic:spPr>
                      </pic:pic>
                    </a:graphicData>
                  </a:graphic>
                </wp:inline>
              </w:drawing>
            </w:r>
            <w:r>
              <w:rPr>
                <w:rFonts w:hint="eastAsia" w:ascii="仿宋_GB2312" w:hAnsi="仿宋_GB2312" w:eastAsia="仿宋_GB2312" w:cs="仿宋_GB2312"/>
                <w:kern w:val="2"/>
                <w:sz w:val="32"/>
                <w:szCs w:val="32"/>
                <w:lang w:val="en-US" w:eastAsia="zh-CN" w:bidi="ar-SA"/>
              </w:rPr>
              <w:t>供应商提供产品应于此图片相等或相似。</w:t>
            </w:r>
          </w:p>
        </w:tc>
      </w:tr>
      <w:tr w14:paraId="07DA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67CAFCCB">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西门外停车场      </w:t>
            </w:r>
          </w:p>
        </w:tc>
        <w:tc>
          <w:tcPr>
            <w:tcW w:w="1755" w:type="dxa"/>
            <w:vAlign w:val="center"/>
          </w:tcPr>
          <w:p w14:paraId="208FC3E2">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2C6E1564">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2928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6B227D90">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南关北停车场      </w:t>
            </w:r>
          </w:p>
        </w:tc>
        <w:tc>
          <w:tcPr>
            <w:tcW w:w="1755" w:type="dxa"/>
            <w:vAlign w:val="center"/>
          </w:tcPr>
          <w:p w14:paraId="29379F50">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36C8A294">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1035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5BE2F9B1">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南关东停车场      </w:t>
            </w:r>
          </w:p>
        </w:tc>
        <w:tc>
          <w:tcPr>
            <w:tcW w:w="1755" w:type="dxa"/>
            <w:vAlign w:val="center"/>
          </w:tcPr>
          <w:p w14:paraId="63E3BDE0">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4A57CF3C">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3D35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0E0421DC">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寿阳停车场        </w:t>
            </w:r>
          </w:p>
        </w:tc>
        <w:tc>
          <w:tcPr>
            <w:tcW w:w="1755" w:type="dxa"/>
            <w:vAlign w:val="center"/>
          </w:tcPr>
          <w:p w14:paraId="5CDE20CF">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4</w:t>
            </w:r>
          </w:p>
        </w:tc>
        <w:tc>
          <w:tcPr>
            <w:tcW w:w="1755" w:type="dxa"/>
            <w:vMerge w:val="continue"/>
            <w:vAlign w:val="center"/>
          </w:tcPr>
          <w:p w14:paraId="2457CD36">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4421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22DAFE70">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小红楼停车场      </w:t>
            </w:r>
          </w:p>
        </w:tc>
        <w:tc>
          <w:tcPr>
            <w:tcW w:w="1755" w:type="dxa"/>
            <w:vAlign w:val="center"/>
          </w:tcPr>
          <w:p w14:paraId="387B01BA">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4</w:t>
            </w:r>
          </w:p>
        </w:tc>
        <w:tc>
          <w:tcPr>
            <w:tcW w:w="1755" w:type="dxa"/>
            <w:vMerge w:val="continue"/>
            <w:vAlign w:val="center"/>
          </w:tcPr>
          <w:p w14:paraId="0720F404">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5097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247C6E28">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正华医院停车场    </w:t>
            </w:r>
          </w:p>
        </w:tc>
        <w:tc>
          <w:tcPr>
            <w:tcW w:w="1755" w:type="dxa"/>
            <w:vAlign w:val="center"/>
          </w:tcPr>
          <w:p w14:paraId="532FEFC2">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3CA93AC1">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r w14:paraId="53B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551" w:type="dxa"/>
            <w:vAlign w:val="center"/>
          </w:tcPr>
          <w:p w14:paraId="7BE7CD27">
            <w:pPr>
              <w:keepNext/>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32"/>
                <w:lang w:val="en-US" w:eastAsia="zh-CN"/>
              </w:rPr>
              <w:t xml:space="preserve">体育公园停车场    </w:t>
            </w:r>
          </w:p>
        </w:tc>
        <w:tc>
          <w:tcPr>
            <w:tcW w:w="1755" w:type="dxa"/>
            <w:vAlign w:val="center"/>
          </w:tcPr>
          <w:p w14:paraId="6BBD10C2">
            <w:pPr>
              <w:pStyle w:val="2"/>
              <w:keepNext/>
              <w:snapToGrid w:val="0"/>
              <w:spacing w:line="240" w:lineRule="auto"/>
              <w:ind w:left="0" w:leftChars="0" w:right="0" w:rightChars="0" w:firstLine="0" w:firstLineChars="0"/>
              <w:jc w:val="center"/>
              <w:rPr>
                <w:rFonts w:hint="default" w:ascii="仿宋_GB2312" w:hAnsi="仿宋_GB2312" w:eastAsia="仿宋_GB2312" w:cs="仿宋_GB2312"/>
                <w:sz w:val="32"/>
                <w:szCs w:val="28"/>
                <w:vertAlign w:val="baseline"/>
                <w:lang w:val="en-US" w:eastAsia="zh-CN"/>
              </w:rPr>
            </w:pPr>
            <w:r>
              <w:rPr>
                <w:rFonts w:hint="eastAsia" w:ascii="仿宋_GB2312" w:hAnsi="仿宋_GB2312" w:eastAsia="仿宋_GB2312" w:cs="仿宋_GB2312"/>
                <w:sz w:val="32"/>
                <w:szCs w:val="28"/>
                <w:vertAlign w:val="baseline"/>
                <w:lang w:val="en-US" w:eastAsia="zh-CN"/>
              </w:rPr>
              <w:t>2</w:t>
            </w:r>
          </w:p>
        </w:tc>
        <w:tc>
          <w:tcPr>
            <w:tcW w:w="1755" w:type="dxa"/>
            <w:vMerge w:val="continue"/>
            <w:vAlign w:val="center"/>
          </w:tcPr>
          <w:p w14:paraId="1CEEBEE1">
            <w:pPr>
              <w:pStyle w:val="2"/>
              <w:keepNext/>
              <w:snapToGrid w:val="0"/>
              <w:spacing w:line="240" w:lineRule="auto"/>
              <w:ind w:left="0" w:leftChars="0" w:right="0" w:rightChars="0" w:firstLine="0" w:firstLineChars="0"/>
              <w:jc w:val="center"/>
              <w:rPr>
                <w:rFonts w:hint="eastAsia" w:ascii="仿宋_GB2312" w:hAnsi="仿宋_GB2312" w:eastAsia="仿宋_GB2312" w:cs="仿宋_GB2312"/>
                <w:sz w:val="32"/>
                <w:szCs w:val="28"/>
                <w:vertAlign w:val="baseline"/>
                <w:lang w:val="en-US" w:eastAsia="zh-CN"/>
              </w:rPr>
            </w:pPr>
          </w:p>
        </w:tc>
      </w:tr>
    </w:tbl>
    <w:p w14:paraId="273FBA23">
      <w:pPr>
        <w:rPr>
          <w:rFonts w:hint="default"/>
          <w:lang w:val="en-US"/>
        </w:rPr>
      </w:pPr>
    </w:p>
    <w:p w14:paraId="0231E22E">
      <w:pPr>
        <w:ind w:firstLine="560" w:firstLineChars="200"/>
        <w:rPr>
          <w:rFonts w:hint="eastAsia" w:ascii="仿宋_GB2312" w:hAnsi="仿宋_GB2312" w:eastAsia="仿宋_GB2312" w:cs="仿宋_GB2312"/>
          <w:sz w:val="28"/>
          <w:szCs w:val="28"/>
          <w:lang w:val="en-US" w:eastAsia="zh-CN"/>
        </w:rPr>
      </w:pPr>
      <w:bookmarkStart w:id="325" w:name="_Toc7425"/>
      <w:bookmarkStart w:id="326" w:name="_Toc5078"/>
      <w:bookmarkStart w:id="327" w:name="_Toc143443797"/>
      <w:bookmarkStart w:id="328" w:name="_Toc144907774"/>
      <w:r>
        <w:rPr>
          <w:rFonts w:hint="eastAsia" w:ascii="仿宋_GB2312" w:hAnsi="仿宋_GB2312" w:eastAsia="仿宋_GB2312" w:cs="仿宋_GB2312"/>
          <w:sz w:val="28"/>
          <w:szCs w:val="28"/>
          <w:lang w:val="en-US" w:eastAsia="zh-CN"/>
        </w:rPr>
        <w:t>特别提醒：投标人需在投标前自行踏勘现场，了解8个停车场的具体位置、场地条件及周边情况，踏勘费用自理。</w:t>
      </w:r>
    </w:p>
    <w:p w14:paraId="1B609D7C">
      <w:pPr>
        <w:keepNext w:val="0"/>
        <w:keepLines w:val="0"/>
        <w:pageBreakBefore/>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方正小标宋简体" w:hAnsi="宋体" w:eastAsia="方正小标宋简体" w:cs="Times New Roman"/>
          <w:b w:val="0"/>
          <w:bCs w:val="0"/>
          <w:kern w:val="0"/>
          <w:sz w:val="32"/>
          <w:szCs w:val="32"/>
          <w:lang w:val="en-US" w:eastAsia="zh-CN" w:bidi="ar-SA"/>
        </w:rPr>
      </w:pPr>
    </w:p>
    <w:p w14:paraId="5152629C">
      <w:pPr>
        <w:jc w:val="center"/>
        <w:outlineLvl w:val="0"/>
        <w:rPr>
          <w:rStyle w:val="21"/>
          <w:rFonts w:hint="default" w:hAnsi="黑体" w:eastAsia="黑体" w:cs="仿宋"/>
          <w:color w:val="000000" w:themeColor="text1"/>
          <w:sz w:val="44"/>
          <w:szCs w:val="44"/>
          <w:lang w:val="en-US" w:eastAsia="zh-CN"/>
          <w14:textFill>
            <w14:solidFill>
              <w14:schemeClr w14:val="tx1"/>
            </w14:solidFill>
          </w14:textFill>
        </w:rPr>
      </w:pPr>
      <w:bookmarkStart w:id="329" w:name="_Toc1527"/>
      <w:r>
        <w:rPr>
          <w:rStyle w:val="21"/>
          <w:rFonts w:hint="eastAsia" w:hAnsi="黑体" w:cs="仿宋"/>
          <w:color w:val="000000" w:themeColor="text1"/>
          <w:sz w:val="44"/>
          <w:szCs w:val="44"/>
          <w14:textFill>
            <w14:solidFill>
              <w14:schemeClr w14:val="tx1"/>
            </w14:solidFill>
          </w14:textFill>
        </w:rPr>
        <w:t>第四章</w:t>
      </w:r>
      <w:r>
        <w:rPr>
          <w:rStyle w:val="21"/>
          <w:rFonts w:hint="eastAsia" w:hAnsi="黑体" w:eastAsia="黑体" w:cs="仿宋"/>
          <w:color w:val="000000" w:themeColor="text1"/>
          <w:sz w:val="44"/>
          <w:szCs w:val="44"/>
          <w:lang w:val="en-US" w:eastAsia="zh-CN"/>
          <w14:textFill>
            <w14:solidFill>
              <w14:schemeClr w14:val="tx1"/>
            </w14:solidFill>
          </w14:textFill>
        </w:rPr>
        <w:t xml:space="preserve"> 评审办法</w:t>
      </w:r>
      <w:bookmarkEnd w:id="329"/>
    </w:p>
    <w:p w14:paraId="35C888AA">
      <w:pPr>
        <w:ind w:firstLine="560" w:firstLineChars="200"/>
        <w:outlineLvl w:val="0"/>
        <w:rPr>
          <w:rFonts w:ascii="黑体" w:hAnsi="黑体" w:eastAsia="黑体" w:cs="黑体"/>
          <w:sz w:val="28"/>
          <w:szCs w:val="28"/>
        </w:rPr>
      </w:pPr>
      <w:bookmarkStart w:id="330" w:name="_Toc11483"/>
      <w:r>
        <w:rPr>
          <w:rFonts w:hint="eastAsia" w:ascii="黑体" w:hAnsi="黑体" w:eastAsia="黑体" w:cs="黑体"/>
          <w:sz w:val="28"/>
          <w:szCs w:val="28"/>
        </w:rPr>
        <w:t>一、总则</w:t>
      </w:r>
      <w:bookmarkEnd w:id="330"/>
      <w:r>
        <w:rPr>
          <w:rFonts w:hint="eastAsia" w:ascii="黑体" w:hAnsi="黑体" w:eastAsia="黑体" w:cs="黑体"/>
          <w:sz w:val="28"/>
          <w:szCs w:val="28"/>
        </w:rPr>
        <w:t xml:space="preserve">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outlineLvl w:val="0"/>
        <w:rPr>
          <w:rFonts w:ascii="仿宋" w:hAnsi="仿宋" w:eastAsia="仿宋" w:cs="仿宋"/>
          <w:b/>
          <w:bCs/>
          <w:sz w:val="28"/>
          <w:szCs w:val="28"/>
        </w:rPr>
      </w:pPr>
      <w:bookmarkStart w:id="331" w:name="_Toc18150"/>
      <w:r>
        <w:rPr>
          <w:rFonts w:hint="eastAsia" w:ascii="黑体" w:hAnsi="黑体" w:eastAsia="黑体" w:cs="黑体"/>
          <w:sz w:val="28"/>
          <w:szCs w:val="28"/>
        </w:rPr>
        <w:t>二、资格符合性评审</w:t>
      </w:r>
      <w:bookmarkEnd w:id="331"/>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23"/>
        <w:jc w:val="center"/>
        <w:rPr>
          <w:rStyle w:val="22"/>
          <w:rFonts w:ascii="仿宋" w:hAnsi="仿宋" w:eastAsia="仿宋" w:cs="仿宋"/>
          <w:b w:val="0"/>
          <w:bCs w:val="0"/>
          <w:sz w:val="28"/>
          <w:szCs w:val="28"/>
        </w:rPr>
      </w:pPr>
      <w:r>
        <w:rPr>
          <w:rStyle w:val="22"/>
          <w:rFonts w:hint="eastAsia" w:ascii="仿宋" w:hAnsi="仿宋" w:eastAsia="仿宋" w:cs="仿宋"/>
          <w:sz w:val="28"/>
          <w:szCs w:val="28"/>
        </w:rPr>
        <w:t>初步评审（资格、符合性评审）</w:t>
      </w:r>
    </w:p>
    <w:tbl>
      <w:tblPr>
        <w:tblStyle w:val="17"/>
        <w:tblW w:w="9065" w:type="dxa"/>
        <w:jc w:val="center"/>
        <w:tblLayout w:type="autofit"/>
        <w:tblCellMar>
          <w:top w:w="0" w:type="dxa"/>
          <w:left w:w="0" w:type="dxa"/>
          <w:bottom w:w="0" w:type="dxa"/>
          <w:right w:w="0" w:type="dxa"/>
        </w:tblCellMar>
      </w:tblPr>
      <w:tblGrid>
        <w:gridCol w:w="778"/>
        <w:gridCol w:w="1898"/>
        <w:gridCol w:w="5051"/>
        <w:gridCol w:w="1338"/>
      </w:tblGrid>
      <w:tr w14:paraId="3CA0F039">
        <w:tblPrEx>
          <w:tblCellMar>
            <w:top w:w="0" w:type="dxa"/>
            <w:left w:w="0" w:type="dxa"/>
            <w:bottom w:w="0" w:type="dxa"/>
            <w:right w:w="0" w:type="dxa"/>
          </w:tblCellMar>
        </w:tblPrEx>
        <w:trPr>
          <w:trHeight w:val="0" w:hRule="atLeast"/>
          <w:tblHeade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AB2141C">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b/>
                <w:kern w:val="0"/>
                <w:sz w:val="28"/>
                <w:szCs w:val="28"/>
              </w:rPr>
            </w:pPr>
            <w:r>
              <w:rPr>
                <w:rStyle w:val="22"/>
                <w:rFonts w:hint="eastAsia" w:ascii="仿宋_GB2312" w:hAnsi="仿宋_GB2312" w:eastAsia="仿宋_GB2312" w:cs="仿宋_GB2312"/>
                <w:b/>
                <w:kern w:val="0"/>
                <w:sz w:val="28"/>
                <w:szCs w:val="28"/>
              </w:rPr>
              <w:t>序号</w:t>
            </w:r>
          </w:p>
        </w:tc>
        <w:tc>
          <w:tcPr>
            <w:tcW w:w="1898" w:type="dxa"/>
            <w:tcBorders>
              <w:top w:val="single" w:color="000000" w:sz="4" w:space="0"/>
              <w:left w:val="nil"/>
              <w:bottom w:val="single" w:color="000000" w:sz="4" w:space="0"/>
              <w:right w:val="single" w:color="000000" w:sz="4" w:space="0"/>
            </w:tcBorders>
            <w:vAlign w:val="center"/>
          </w:tcPr>
          <w:p w14:paraId="59404719">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b/>
                <w:kern w:val="0"/>
                <w:sz w:val="28"/>
                <w:szCs w:val="28"/>
              </w:rPr>
            </w:pPr>
            <w:r>
              <w:rPr>
                <w:rStyle w:val="22"/>
                <w:rFonts w:hint="eastAsia" w:ascii="仿宋_GB2312" w:hAnsi="仿宋_GB2312" w:eastAsia="仿宋_GB2312" w:cs="仿宋_GB2312"/>
                <w:b/>
                <w:kern w:val="0"/>
                <w:sz w:val="28"/>
                <w:szCs w:val="28"/>
              </w:rPr>
              <w:t>指标名称</w:t>
            </w:r>
          </w:p>
        </w:tc>
        <w:tc>
          <w:tcPr>
            <w:tcW w:w="5051" w:type="dxa"/>
            <w:tcBorders>
              <w:top w:val="single" w:color="000000" w:sz="4" w:space="0"/>
              <w:left w:val="nil"/>
              <w:bottom w:val="single" w:color="000000" w:sz="4" w:space="0"/>
              <w:right w:val="single" w:color="000000" w:sz="4" w:space="0"/>
            </w:tcBorders>
            <w:vAlign w:val="center"/>
          </w:tcPr>
          <w:p w14:paraId="5501BAF9">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b/>
                <w:kern w:val="0"/>
                <w:sz w:val="28"/>
                <w:szCs w:val="28"/>
              </w:rPr>
            </w:pPr>
            <w:r>
              <w:rPr>
                <w:rStyle w:val="22"/>
                <w:rFonts w:hint="eastAsia" w:ascii="仿宋_GB2312" w:hAnsi="仿宋_GB2312" w:eastAsia="仿宋_GB2312" w:cs="仿宋_GB2312"/>
                <w:b/>
                <w:kern w:val="0"/>
                <w:sz w:val="28"/>
                <w:szCs w:val="28"/>
              </w:rPr>
              <w:t>指标要求</w:t>
            </w:r>
          </w:p>
        </w:tc>
        <w:tc>
          <w:tcPr>
            <w:tcW w:w="1338" w:type="dxa"/>
            <w:tcBorders>
              <w:top w:val="single" w:color="000000" w:sz="4" w:space="0"/>
              <w:left w:val="nil"/>
              <w:bottom w:val="single" w:color="000000" w:sz="4" w:space="0"/>
              <w:right w:val="single" w:color="000000" w:sz="4" w:space="0"/>
            </w:tcBorders>
            <w:vAlign w:val="center"/>
          </w:tcPr>
          <w:p w14:paraId="77D480F5">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b/>
                <w:kern w:val="0"/>
                <w:sz w:val="28"/>
                <w:szCs w:val="28"/>
              </w:rPr>
            </w:pPr>
            <w:r>
              <w:rPr>
                <w:rStyle w:val="22"/>
                <w:rFonts w:hint="eastAsia" w:ascii="仿宋_GB2312" w:hAnsi="仿宋_GB2312" w:eastAsia="仿宋_GB2312" w:cs="仿宋_GB2312"/>
                <w:b/>
                <w:kern w:val="0"/>
                <w:sz w:val="28"/>
                <w:szCs w:val="28"/>
              </w:rPr>
              <w:t>是否通过</w:t>
            </w:r>
          </w:p>
        </w:tc>
      </w:tr>
      <w:tr w14:paraId="28E1B253">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A233973">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1</w:t>
            </w:r>
          </w:p>
        </w:tc>
        <w:tc>
          <w:tcPr>
            <w:tcW w:w="1898" w:type="dxa"/>
            <w:tcBorders>
              <w:top w:val="single" w:color="000000" w:sz="4" w:space="0"/>
              <w:left w:val="nil"/>
              <w:bottom w:val="single" w:color="000000" w:sz="4" w:space="0"/>
              <w:right w:val="single" w:color="000000" w:sz="4" w:space="0"/>
            </w:tcBorders>
            <w:vAlign w:val="center"/>
          </w:tcPr>
          <w:p w14:paraId="45CA5E94">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响应文件签字盖章</w:t>
            </w:r>
          </w:p>
        </w:tc>
        <w:tc>
          <w:tcPr>
            <w:tcW w:w="5051" w:type="dxa"/>
            <w:tcBorders>
              <w:top w:val="single" w:color="000000" w:sz="4" w:space="0"/>
              <w:left w:val="nil"/>
              <w:bottom w:val="single" w:color="000000" w:sz="4" w:space="0"/>
              <w:right w:val="single" w:color="000000" w:sz="4" w:space="0"/>
            </w:tcBorders>
            <w:vAlign w:val="center"/>
          </w:tcPr>
          <w:p w14:paraId="3B214787">
            <w:pPr>
              <w:pStyle w:val="24"/>
              <w:snapToGrid w:val="0"/>
              <w:spacing w:before="0" w:beforeAutospacing="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1338" w:type="dxa"/>
            <w:tcBorders>
              <w:top w:val="single" w:color="000000" w:sz="4" w:space="0"/>
              <w:left w:val="nil"/>
              <w:bottom w:val="single" w:color="000000" w:sz="4" w:space="0"/>
              <w:right w:val="single" w:color="000000" w:sz="4" w:space="0"/>
            </w:tcBorders>
            <w:vAlign w:val="center"/>
          </w:tcPr>
          <w:p w14:paraId="0698B8F0">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是</w:t>
            </w:r>
          </w:p>
        </w:tc>
      </w:tr>
      <w:tr w14:paraId="7CB2552E">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31230A9">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2</w:t>
            </w:r>
          </w:p>
        </w:tc>
        <w:tc>
          <w:tcPr>
            <w:tcW w:w="1898" w:type="dxa"/>
            <w:tcBorders>
              <w:top w:val="single" w:color="000000" w:sz="4" w:space="0"/>
              <w:left w:val="nil"/>
              <w:bottom w:val="single" w:color="000000" w:sz="4" w:space="0"/>
              <w:right w:val="single" w:color="000000" w:sz="4" w:space="0"/>
            </w:tcBorders>
            <w:vAlign w:val="center"/>
          </w:tcPr>
          <w:p w14:paraId="552B0DE9">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响应文件内容</w:t>
            </w:r>
          </w:p>
        </w:tc>
        <w:tc>
          <w:tcPr>
            <w:tcW w:w="5051" w:type="dxa"/>
            <w:tcBorders>
              <w:top w:val="single" w:color="000000" w:sz="4" w:space="0"/>
              <w:left w:val="nil"/>
              <w:bottom w:val="single" w:color="000000" w:sz="4" w:space="0"/>
              <w:right w:val="single" w:color="000000" w:sz="4" w:space="0"/>
            </w:tcBorders>
            <w:vAlign w:val="center"/>
          </w:tcPr>
          <w:p w14:paraId="23B0A4FE">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符合询价文件要求</w:t>
            </w:r>
          </w:p>
        </w:tc>
        <w:tc>
          <w:tcPr>
            <w:tcW w:w="1338" w:type="dxa"/>
            <w:tcBorders>
              <w:top w:val="single" w:color="000000" w:sz="4" w:space="0"/>
              <w:left w:val="nil"/>
              <w:bottom w:val="single" w:color="000000" w:sz="4" w:space="0"/>
              <w:right w:val="single" w:color="000000" w:sz="4" w:space="0"/>
            </w:tcBorders>
            <w:vAlign w:val="center"/>
          </w:tcPr>
          <w:p w14:paraId="40FD482A">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12D1B1A6">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3</w:t>
            </w:r>
          </w:p>
        </w:tc>
        <w:tc>
          <w:tcPr>
            <w:tcW w:w="1898" w:type="dxa"/>
            <w:tcBorders>
              <w:top w:val="single" w:color="000000" w:sz="4" w:space="0"/>
              <w:left w:val="nil"/>
              <w:bottom w:val="single" w:color="000000" w:sz="4" w:space="0"/>
              <w:right w:val="single" w:color="000000" w:sz="4" w:space="0"/>
            </w:tcBorders>
            <w:vAlign w:val="center"/>
          </w:tcPr>
          <w:p w14:paraId="3B20C6AE">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投标报价</w:t>
            </w:r>
          </w:p>
        </w:tc>
        <w:tc>
          <w:tcPr>
            <w:tcW w:w="5051" w:type="dxa"/>
            <w:tcBorders>
              <w:top w:val="single" w:color="000000" w:sz="4" w:space="0"/>
              <w:left w:val="nil"/>
              <w:bottom w:val="single" w:color="000000" w:sz="4" w:space="0"/>
              <w:right w:val="single" w:color="000000" w:sz="4" w:space="0"/>
            </w:tcBorders>
            <w:vAlign w:val="center"/>
          </w:tcPr>
          <w:p w14:paraId="2B4DA19D">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不得超出预算价</w:t>
            </w:r>
          </w:p>
        </w:tc>
        <w:tc>
          <w:tcPr>
            <w:tcW w:w="1338" w:type="dxa"/>
            <w:tcBorders>
              <w:top w:val="single" w:color="000000" w:sz="4" w:space="0"/>
              <w:left w:val="nil"/>
              <w:bottom w:val="single" w:color="000000" w:sz="4" w:space="0"/>
              <w:right w:val="single" w:color="000000" w:sz="4" w:space="0"/>
            </w:tcBorders>
            <w:vAlign w:val="center"/>
          </w:tcPr>
          <w:p w14:paraId="05364A2B">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BBCE857">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4</w:t>
            </w:r>
          </w:p>
        </w:tc>
        <w:tc>
          <w:tcPr>
            <w:tcW w:w="1898" w:type="dxa"/>
            <w:tcBorders>
              <w:top w:val="single" w:color="000000" w:sz="4" w:space="0"/>
              <w:left w:val="nil"/>
              <w:bottom w:val="single" w:color="000000" w:sz="4" w:space="0"/>
              <w:right w:val="single" w:color="000000" w:sz="4" w:space="0"/>
            </w:tcBorders>
            <w:vAlign w:val="center"/>
          </w:tcPr>
          <w:p w14:paraId="45F3D482">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供应商资格</w:t>
            </w:r>
          </w:p>
        </w:tc>
        <w:tc>
          <w:tcPr>
            <w:tcW w:w="5051" w:type="dxa"/>
            <w:tcBorders>
              <w:top w:val="single" w:color="000000" w:sz="4" w:space="0"/>
              <w:left w:val="nil"/>
              <w:bottom w:val="single" w:color="000000" w:sz="4" w:space="0"/>
              <w:right w:val="single" w:color="000000" w:sz="4" w:space="0"/>
            </w:tcBorders>
            <w:vAlign w:val="center"/>
          </w:tcPr>
          <w:p w14:paraId="4C86B325">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符合询价公告要求</w:t>
            </w:r>
          </w:p>
        </w:tc>
        <w:tc>
          <w:tcPr>
            <w:tcW w:w="1338" w:type="dxa"/>
            <w:tcBorders>
              <w:top w:val="single" w:color="000000" w:sz="4" w:space="0"/>
              <w:left w:val="nil"/>
              <w:bottom w:val="single" w:color="000000" w:sz="4" w:space="0"/>
              <w:right w:val="single" w:color="000000" w:sz="4" w:space="0"/>
            </w:tcBorders>
            <w:vAlign w:val="center"/>
          </w:tcPr>
          <w:p w14:paraId="4F3D0CD6">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F5C353C">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5</w:t>
            </w:r>
          </w:p>
        </w:tc>
        <w:tc>
          <w:tcPr>
            <w:tcW w:w="1898" w:type="dxa"/>
            <w:tcBorders>
              <w:top w:val="single" w:color="000000" w:sz="4" w:space="0"/>
              <w:left w:val="nil"/>
              <w:bottom w:val="single" w:color="000000" w:sz="4" w:space="0"/>
              <w:right w:val="single" w:color="000000" w:sz="4" w:space="0"/>
            </w:tcBorders>
            <w:vAlign w:val="center"/>
          </w:tcPr>
          <w:p w14:paraId="362B6234">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合同履行期限</w:t>
            </w:r>
          </w:p>
        </w:tc>
        <w:tc>
          <w:tcPr>
            <w:tcW w:w="5051" w:type="dxa"/>
            <w:tcBorders>
              <w:top w:val="single" w:color="000000" w:sz="4" w:space="0"/>
              <w:left w:val="nil"/>
              <w:bottom w:val="single" w:color="000000" w:sz="4" w:space="0"/>
              <w:right w:val="single" w:color="000000" w:sz="4" w:space="0"/>
            </w:tcBorders>
            <w:vAlign w:val="center"/>
          </w:tcPr>
          <w:p w14:paraId="7C81387B">
            <w:pPr>
              <w:pStyle w:val="24"/>
              <w:snapToGrid w:val="0"/>
              <w:spacing w:before="0" w:beforeAutospacing="0" w:after="0" w:afterAutospacing="0" w:line="240" w:lineRule="auto"/>
              <w:ind w:left="0" w:leftChars="0" w:right="0" w:rightChars="0" w:firstLine="0" w:firstLineChars="0"/>
              <w:jc w:val="left"/>
              <w:rPr>
                <w:rStyle w:val="22"/>
                <w:rFonts w:hint="eastAsia" w:ascii="仿宋_GB2312" w:hAnsi="仿宋_GB2312" w:eastAsia="仿宋_GB2312" w:cs="仿宋_GB2312"/>
                <w:kern w:val="0"/>
                <w:sz w:val="28"/>
                <w:szCs w:val="28"/>
                <w:lang w:val="en-US" w:eastAsia="zh-CN"/>
              </w:rPr>
            </w:pPr>
            <w:r>
              <w:rPr>
                <w:rStyle w:val="22"/>
                <w:rFonts w:hint="eastAsia" w:ascii="仿宋_GB2312" w:hAnsi="仿宋_GB2312" w:eastAsia="仿宋_GB2312" w:cs="仿宋_GB2312"/>
                <w:kern w:val="0"/>
                <w:sz w:val="28"/>
                <w:szCs w:val="28"/>
                <w:lang w:val="en-US" w:eastAsia="zh-CN"/>
              </w:rPr>
              <w:t>9日历天</w:t>
            </w:r>
          </w:p>
        </w:tc>
        <w:tc>
          <w:tcPr>
            <w:tcW w:w="1338" w:type="dxa"/>
            <w:tcBorders>
              <w:top w:val="single" w:color="000000" w:sz="4" w:space="0"/>
              <w:left w:val="nil"/>
              <w:bottom w:val="single" w:color="000000" w:sz="4" w:space="0"/>
              <w:right w:val="single" w:color="000000" w:sz="4" w:space="0"/>
            </w:tcBorders>
            <w:vAlign w:val="center"/>
          </w:tcPr>
          <w:p w14:paraId="3C47B3DD">
            <w:pPr>
              <w:pStyle w:val="24"/>
              <w:snapToGrid w:val="0"/>
              <w:spacing w:before="0" w:beforeAutospacing="0" w:after="0" w:afterAutospacing="0" w:line="240" w:lineRule="auto"/>
              <w:ind w:left="0" w:leftChars="0" w:right="0" w:rightChars="0" w:firstLine="0" w:firstLineChars="0"/>
              <w:jc w:val="center"/>
              <w:rPr>
                <w:rStyle w:val="22"/>
                <w:rFonts w:hint="eastAsia" w:ascii="仿宋_GB2312" w:hAnsi="仿宋_GB2312" w:eastAsia="仿宋_GB2312" w:cs="仿宋_GB2312"/>
                <w:kern w:val="0"/>
                <w:sz w:val="28"/>
                <w:szCs w:val="28"/>
              </w:rPr>
            </w:pPr>
            <w:r>
              <w:rPr>
                <w:rStyle w:val="22"/>
                <w:rFonts w:hint="eastAsia" w:ascii="仿宋_GB2312" w:hAnsi="仿宋_GB2312" w:eastAsia="仿宋_GB2312" w:cs="仿宋_GB2312"/>
                <w:kern w:val="0"/>
                <w:sz w:val="28"/>
                <w:szCs w:val="28"/>
              </w:rPr>
              <w:t>是</w:t>
            </w:r>
          </w:p>
        </w:tc>
      </w:tr>
    </w:tbl>
    <w:p w14:paraId="080C54CA">
      <w:pPr>
        <w:pStyle w:val="5"/>
        <w:ind w:firstLine="560" w:firstLineChars="200"/>
        <w:rPr>
          <w:rFonts w:hint="eastAsia" w:ascii="仿宋_GB2312" w:hAnsi="仿宋_GB2312" w:eastAsia="仿宋_GB2312" w:cs="仿宋_GB2312"/>
          <w:sz w:val="28"/>
          <w:szCs w:val="28"/>
        </w:rPr>
      </w:pPr>
      <w:bookmarkStart w:id="332" w:name="_Toc17677"/>
      <w:bookmarkStart w:id="333" w:name="_Toc144892503"/>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5"/>
        <w:ind w:firstLine="560" w:firstLineChars="200"/>
        <w:rPr>
          <w:rFonts w:hint="eastAsia" w:ascii="仿宋_GB2312" w:hAnsi="仿宋_GB2312" w:eastAsia="仿宋_GB2312" w:cs="仿宋_GB2312"/>
          <w:sz w:val="28"/>
          <w:szCs w:val="28"/>
        </w:rPr>
      </w:pPr>
      <w:bookmarkStart w:id="334" w:name="_Toc144880775"/>
      <w:bookmarkStart w:id="335" w:name="_Toc144880391"/>
      <w:bookmarkStart w:id="336" w:name="_Toc144887450"/>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34"/>
      <w:bookmarkEnd w:id="335"/>
      <w:bookmarkEnd w:id="336"/>
      <w:r>
        <w:rPr>
          <w:rFonts w:hint="eastAsia" w:ascii="仿宋_GB2312" w:hAnsi="仿宋_GB2312" w:eastAsia="仿宋_GB2312" w:cs="仿宋_GB2312"/>
          <w:sz w:val="28"/>
          <w:szCs w:val="28"/>
        </w:rPr>
        <w:t>最后报价相同的，则由评审小组采取随机抽取方式确定成交候选顺序。</w:t>
      </w:r>
    </w:p>
    <w:p w14:paraId="50FB7F0D">
      <w:pPr>
        <w:snapToGrid w:val="0"/>
        <w:spacing w:line="360" w:lineRule="auto"/>
        <w:ind w:firstLine="560" w:firstLineChars="200"/>
        <w:rPr>
          <w:rStyle w:val="21"/>
          <w:rFonts w:hint="eastAsia" w:ascii="方正小标宋简体" w:eastAsia="方正小标宋简体"/>
          <w:b w:val="0"/>
          <w:bCs w:val="0"/>
          <w:sz w:val="32"/>
          <w:szCs w:val="32"/>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22"/>
      <w:bookmarkEnd w:id="325"/>
      <w:bookmarkEnd w:id="326"/>
      <w:bookmarkEnd w:id="327"/>
      <w:bookmarkEnd w:id="328"/>
      <w:bookmarkEnd w:id="332"/>
      <w:bookmarkEnd w:id="333"/>
    </w:p>
    <w:p w14:paraId="583CEA3B">
      <w:pPr>
        <w:pStyle w:val="23"/>
        <w:jc w:val="center"/>
        <w:rPr>
          <w:rStyle w:val="21"/>
          <w:rFonts w:hint="eastAsia" w:ascii="方正小标宋简体" w:eastAsia="方正小标宋简体"/>
          <w:b w:val="0"/>
          <w:bCs w:val="0"/>
          <w:sz w:val="32"/>
          <w:szCs w:val="32"/>
        </w:rPr>
      </w:pPr>
    </w:p>
    <w:p w14:paraId="58B9FFE1">
      <w:pPr>
        <w:pStyle w:val="23"/>
        <w:jc w:val="center"/>
        <w:outlineLvl w:val="0"/>
        <w:rPr>
          <w:rStyle w:val="21"/>
          <w:rFonts w:ascii="方正小标宋简体" w:eastAsia="方正小标宋简体"/>
          <w:b w:val="0"/>
          <w:bCs w:val="0"/>
          <w:sz w:val="32"/>
          <w:szCs w:val="32"/>
        </w:rPr>
      </w:pPr>
      <w:bookmarkStart w:id="337" w:name="_Toc19466"/>
      <w:r>
        <w:rPr>
          <w:rStyle w:val="21"/>
          <w:rFonts w:hint="eastAsia" w:ascii="方正小标宋简体" w:eastAsia="方正小标宋简体"/>
          <w:b w:val="0"/>
          <w:bCs w:val="0"/>
          <w:sz w:val="32"/>
          <w:szCs w:val="32"/>
        </w:rPr>
        <w:t>投标文件格式</w:t>
      </w:r>
      <w:bookmarkEnd w:id="337"/>
    </w:p>
    <w:p w14:paraId="0E30038F">
      <w:pPr>
        <w:jc w:val="center"/>
        <w:rPr>
          <w:rStyle w:val="22"/>
          <w:rFonts w:asciiTheme="minorEastAsia" w:hAnsiTheme="minorEastAsia" w:eastAsiaTheme="minorEastAsia" w:cstheme="minorEastAsia"/>
          <w:b/>
          <w:bCs/>
          <w:sz w:val="24"/>
          <w:szCs w:val="24"/>
        </w:rPr>
      </w:pPr>
    </w:p>
    <w:p w14:paraId="0C59EECC">
      <w:pPr>
        <w:pStyle w:val="6"/>
        <w:adjustRightInd w:val="0"/>
        <w:snapToGrid w:val="0"/>
        <w:spacing w:beforeLines="20" w:afterLines="20" w:line="360" w:lineRule="auto"/>
        <w:ind w:right="-4" w:rightChars="-2" w:firstLine="497" w:firstLineChars="250"/>
        <w:jc w:val="center"/>
        <w:rPr>
          <w:rFonts w:eastAsiaTheme="minorEastAsia"/>
          <w:b/>
          <w:sz w:val="20"/>
          <w:szCs w:val="20"/>
        </w:rPr>
      </w:pPr>
    </w:p>
    <w:p w14:paraId="55946C51">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bCs/>
          <w:spacing w:val="-1"/>
          <w:kern w:val="0"/>
          <w:sz w:val="52"/>
          <w:szCs w:val="52"/>
          <w:lang w:val="en-US" w:eastAsia="zh-CN" w:bidi="ar-SA"/>
        </w:rPr>
      </w:pPr>
      <w:r>
        <w:rPr>
          <w:rFonts w:hint="eastAsia" w:ascii="仿宋_GB2312" w:hAnsi="仿宋_GB2312" w:eastAsia="仿宋_GB2312" w:cs="仿宋_GB2312"/>
          <w:b/>
          <w:bCs/>
          <w:spacing w:val="-1"/>
          <w:kern w:val="0"/>
          <w:sz w:val="52"/>
          <w:szCs w:val="52"/>
          <w:lang w:val="en-US" w:eastAsia="zh-CN" w:bidi="ar-SA"/>
        </w:rPr>
        <w:t>安徽楚晨城市运营管理有限公司移动</w:t>
      </w:r>
    </w:p>
    <w:p w14:paraId="7CB8CCC5">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公厕租赁服务项目</w:t>
      </w:r>
    </w:p>
    <w:p w14:paraId="6C49B728">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BCEFEFC">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2026-02-CCWY-CG-012</w:t>
      </w:r>
    </w:p>
    <w:p w14:paraId="03FD1E92">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6"/>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10"/>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10"/>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10"/>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5"/>
        <w:jc w:val="center"/>
        <w:rPr>
          <w:rFonts w:eastAsiaTheme="minorEastAsia"/>
        </w:rPr>
      </w:pPr>
    </w:p>
    <w:p w14:paraId="7C71E669">
      <w:pPr>
        <w:spacing w:line="440" w:lineRule="exact"/>
        <w:rPr>
          <w:rFonts w:ascii="仿宋" w:hAnsi="仿宋" w:eastAsia="仿宋" w:cs="宋体"/>
          <w:b/>
          <w:bCs/>
          <w:sz w:val="28"/>
          <w:szCs w:val="28"/>
        </w:rPr>
      </w:pPr>
    </w:p>
    <w:p w14:paraId="5B91581C">
      <w:pPr>
        <w:pStyle w:val="5"/>
        <w:rPr>
          <w:rFonts w:eastAsiaTheme="minorEastAsia"/>
        </w:rPr>
      </w:pPr>
    </w:p>
    <w:p w14:paraId="46ED4A08">
      <w:pPr>
        <w:spacing w:line="440" w:lineRule="exact"/>
        <w:jc w:val="center"/>
        <w:rPr>
          <w:rStyle w:val="22"/>
          <w:rFonts w:ascii="仿宋" w:hAnsi="仿宋" w:eastAsia="仿宋" w:cstheme="minorEastAsia"/>
          <w:b/>
          <w:kern w:val="0"/>
          <w:sz w:val="28"/>
          <w:szCs w:val="28"/>
        </w:rPr>
      </w:pPr>
    </w:p>
    <w:p w14:paraId="6230057B">
      <w:pPr>
        <w:spacing w:line="440" w:lineRule="exact"/>
        <w:jc w:val="center"/>
        <w:rPr>
          <w:rStyle w:val="22"/>
          <w:rFonts w:ascii="仿宋" w:hAnsi="仿宋" w:eastAsia="仿宋" w:cstheme="minorEastAsia"/>
          <w:b/>
          <w:kern w:val="0"/>
          <w:sz w:val="28"/>
          <w:szCs w:val="28"/>
        </w:rPr>
      </w:pPr>
    </w:p>
    <w:p w14:paraId="4E94584C">
      <w:pPr>
        <w:pStyle w:val="5"/>
      </w:pPr>
    </w:p>
    <w:p w14:paraId="5C21638E">
      <w:pPr>
        <w:spacing w:line="440" w:lineRule="exact"/>
        <w:jc w:val="center"/>
        <w:rPr>
          <w:rFonts w:asciiTheme="majorEastAsia" w:hAnsiTheme="majorEastAsia" w:eastAsiaTheme="majorEastAsia" w:cstheme="majorEastAsia"/>
          <w:b/>
          <w:bCs/>
          <w:sz w:val="36"/>
          <w:szCs w:val="36"/>
        </w:rPr>
      </w:pPr>
      <w:r>
        <w:rPr>
          <w:rStyle w:val="22"/>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安徽楚晨城市运营管理有限公司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法人代表（投标单位负责人）（签字或盖章）：</w:t>
      </w:r>
      <w:r>
        <w:rPr>
          <w:rFonts w:hint="eastAsia" w:ascii="仿宋_GB2312" w:hAnsi="仿宋_GB2312" w:eastAsia="仿宋_GB2312" w:cs="仿宋_GB2312"/>
          <w:sz w:val="28"/>
          <w:szCs w:val="28"/>
          <w:u w:val="single"/>
          <w:lang w:val="en-US" w:eastAsia="zh-CN"/>
        </w:rPr>
        <w:t xml:space="preserve">              </w:t>
      </w:r>
    </w:p>
    <w:p w14:paraId="1037F6F5">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02849487">
      <w:pPr>
        <w:tabs>
          <w:tab w:val="left" w:pos="3150"/>
        </w:tabs>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供应商名称（盖章）：</w:t>
      </w:r>
      <w:r>
        <w:rPr>
          <w:rFonts w:hint="eastAsia" w:ascii="仿宋_GB2312" w:hAnsi="仿宋_GB2312" w:eastAsia="仿宋_GB2312" w:cs="仿宋_GB2312"/>
          <w:sz w:val="28"/>
          <w:szCs w:val="28"/>
          <w:u w:val="single"/>
          <w:lang w:val="en-US" w:eastAsia="zh-CN"/>
        </w:rPr>
        <w:t xml:space="preserve">                </w:t>
      </w:r>
    </w:p>
    <w:p w14:paraId="2B8F062D">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地    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p>
    <w:p w14:paraId="71749F33">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日    期：</w:t>
      </w:r>
      <w:r>
        <w:rPr>
          <w:rFonts w:hint="eastAsia" w:ascii="仿宋_GB2312" w:hAnsi="仿宋_GB2312" w:eastAsia="仿宋_GB2312" w:cs="仿宋_GB2312"/>
          <w:sz w:val="28"/>
          <w:szCs w:val="28"/>
          <w:u w:val="single"/>
          <w:lang w:val="en-US" w:eastAsia="zh-CN"/>
        </w:rPr>
        <w:t xml:space="preserve">                          </w:t>
      </w:r>
    </w:p>
    <w:p w14:paraId="3C8B4102">
      <w:pPr>
        <w:spacing w:line="420" w:lineRule="exact"/>
        <w:ind w:firstLine="560" w:firstLineChars="200"/>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代理人（被授权人）手机号码：</w:t>
      </w:r>
      <w:r>
        <w:rPr>
          <w:rFonts w:hint="eastAsia" w:ascii="仿宋_GB2312" w:hAnsi="仿宋_GB2312" w:eastAsia="仿宋_GB2312" w:cs="仿宋_GB2312"/>
          <w:sz w:val="28"/>
          <w:szCs w:val="28"/>
          <w:u w:val="single"/>
          <w:lang w:val="en-US" w:eastAsia="zh-CN"/>
        </w:rPr>
        <w:t xml:space="preserve">         </w:t>
      </w:r>
    </w:p>
    <w:p w14:paraId="0859F766">
      <w:pPr>
        <w:spacing w:line="420" w:lineRule="exact"/>
        <w:ind w:firstLine="700" w:firstLineChars="250"/>
        <w:rPr>
          <w:rFonts w:hint="default" w:ascii="仿宋_GB2312" w:hAnsi="仿宋_GB2312" w:eastAsia="仿宋_GB2312" w:cs="仿宋_GB2312"/>
          <w:strike/>
          <w:dstrike w:val="0"/>
          <w:sz w:val="28"/>
          <w:szCs w:val="28"/>
          <w:lang w:val="en-US" w:eastAsia="zh-CN"/>
        </w:rPr>
      </w:pPr>
      <w:r>
        <w:rPr>
          <w:rFonts w:hint="eastAsia" w:ascii="仿宋_GB2312" w:hAnsi="仿宋_GB2312" w:eastAsia="仿宋_GB2312" w:cs="仿宋_GB2312"/>
          <w:sz w:val="28"/>
          <w:szCs w:val="28"/>
        </w:rPr>
        <w:t>电子邮箱：</w:t>
      </w:r>
      <w:r>
        <w:rPr>
          <w:rFonts w:hint="eastAsia" w:ascii="仿宋_GB2312" w:hAnsi="仿宋_GB2312" w:eastAsia="仿宋_GB2312" w:cs="仿宋_GB2312"/>
          <w:strike/>
          <w:dstrike w:val="0"/>
          <w:sz w:val="28"/>
          <w:szCs w:val="28"/>
          <w:lang w:val="en-US" w:eastAsia="zh-CN"/>
        </w:rPr>
        <w:t xml:space="preserve">                          </w:t>
      </w:r>
    </w:p>
    <w:p w14:paraId="6E936863">
      <w:pPr>
        <w:pStyle w:val="5"/>
        <w:spacing w:line="420" w:lineRule="exact"/>
        <w:rPr>
          <w:rFonts w:hint="eastAsia" w:ascii="仿宋_GB2312" w:hAnsi="仿宋_GB2312" w:eastAsia="仿宋_GB2312" w:cs="仿宋_GB2312"/>
          <w:sz w:val="28"/>
          <w:szCs w:val="28"/>
        </w:rPr>
      </w:pPr>
    </w:p>
    <w:p w14:paraId="50D8B832">
      <w:pPr>
        <w:spacing w:line="420" w:lineRule="exact"/>
        <w:rPr>
          <w:rStyle w:val="22"/>
          <w:rFonts w:ascii="仿宋" w:hAnsi="仿宋" w:eastAsia="仿宋" w:cstheme="minorEastAsia"/>
          <w:sz w:val="32"/>
          <w:szCs w:val="32"/>
        </w:rPr>
      </w:pPr>
      <w:r>
        <w:rPr>
          <w:rStyle w:val="22"/>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ind w:firstLine="3213" w:firstLineChars="1000"/>
        <w:textAlignment w:val="auto"/>
        <w:rPr>
          <w:rStyle w:val="22"/>
          <w:rFonts w:ascii="仿宋" w:hAnsi="仿宋" w:eastAsia="仿宋" w:cstheme="minorEastAsia"/>
          <w:b/>
          <w:kern w:val="0"/>
          <w:sz w:val="32"/>
          <w:szCs w:val="32"/>
        </w:rPr>
      </w:pPr>
    </w:p>
    <w:p w14:paraId="01348C81">
      <w:pPr>
        <w:spacing w:line="420" w:lineRule="exact"/>
        <w:jc w:val="center"/>
        <w:rPr>
          <w:rStyle w:val="22"/>
          <w:rFonts w:hint="eastAsia" w:ascii="仿宋" w:hAnsi="仿宋" w:eastAsia="仿宋" w:cstheme="minorEastAsia"/>
          <w:b/>
          <w:kern w:val="0"/>
          <w:sz w:val="32"/>
          <w:szCs w:val="32"/>
        </w:rPr>
      </w:pPr>
      <w:r>
        <w:rPr>
          <w:rStyle w:val="22"/>
          <w:rFonts w:hint="eastAsia" w:ascii="仿宋" w:hAnsi="仿宋" w:eastAsia="仿宋" w:cstheme="minorEastAsia"/>
          <w:b/>
          <w:kern w:val="0"/>
          <w:sz w:val="32"/>
          <w:szCs w:val="32"/>
        </w:rPr>
        <w:t>法定代表人（单位负责人）身份证明</w:t>
      </w:r>
    </w:p>
    <w:p w14:paraId="25798ED2">
      <w:pPr>
        <w:spacing w:line="420" w:lineRule="exact"/>
        <w:jc w:val="center"/>
        <w:rPr>
          <w:rStyle w:val="22"/>
          <w:rFonts w:hint="eastAsia" w:ascii="仿宋" w:hAnsi="仿宋" w:eastAsia="仿宋" w:cstheme="minorEastAsia"/>
          <w:b/>
          <w:kern w:val="0"/>
          <w:sz w:val="32"/>
          <w:szCs w:val="32"/>
        </w:rPr>
      </w:pPr>
    </w:p>
    <w:p w14:paraId="268ADF06">
      <w:pPr>
        <w:spacing w:line="420" w:lineRule="exact"/>
        <w:jc w:val="center"/>
        <w:rPr>
          <w:rStyle w:val="22"/>
          <w:rFonts w:hint="eastAsia" w:ascii="仿宋" w:hAnsi="仿宋" w:eastAsia="仿宋" w:cstheme="minorEastAsia"/>
          <w:b/>
          <w:kern w:val="0"/>
          <w:sz w:val="32"/>
          <w:szCs w:val="32"/>
        </w:rPr>
      </w:pPr>
    </w:p>
    <w:p w14:paraId="3624E6D1">
      <w:pPr>
        <w:tabs>
          <w:tab w:val="center" w:leader="dot" w:pos="1890"/>
        </w:tabs>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单位名称：</w:t>
      </w:r>
      <w:r>
        <w:rPr>
          <w:rStyle w:val="22"/>
          <w:rFonts w:hint="eastAsia" w:ascii="仿宋_GB2312" w:hAnsi="仿宋_GB2312" w:eastAsia="仿宋_GB2312" w:cs="仿宋_GB2312"/>
          <w:sz w:val="28"/>
          <w:szCs w:val="28"/>
          <w:u w:val="single"/>
          <w:lang w:val="en-US"/>
        </w:rPr>
        <w:t xml:space="preserve">                      </w:t>
      </w:r>
    </w:p>
    <w:p w14:paraId="4CEB86A9">
      <w:pPr>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单位性质：</w:t>
      </w:r>
      <w:r>
        <w:rPr>
          <w:rStyle w:val="22"/>
          <w:rFonts w:hint="eastAsia" w:ascii="仿宋_GB2312" w:hAnsi="仿宋_GB2312" w:eastAsia="仿宋_GB2312" w:cs="仿宋_GB2312"/>
          <w:sz w:val="28"/>
          <w:szCs w:val="28"/>
          <w:u w:val="single"/>
          <w:lang w:val="en-US"/>
        </w:rPr>
        <w:t xml:space="preserve">                      </w:t>
      </w:r>
    </w:p>
    <w:p w14:paraId="080B397F">
      <w:pPr>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地    址：</w:t>
      </w:r>
      <w:r>
        <w:rPr>
          <w:rStyle w:val="22"/>
          <w:rFonts w:hint="eastAsia" w:ascii="仿宋_GB2312" w:hAnsi="仿宋_GB2312" w:eastAsia="仿宋_GB2312" w:cs="仿宋_GB2312"/>
          <w:sz w:val="28"/>
          <w:szCs w:val="28"/>
          <w:u w:val="single"/>
          <w:lang w:val="en-US"/>
        </w:rPr>
        <w:t xml:space="preserve">                      </w:t>
      </w:r>
    </w:p>
    <w:p w14:paraId="5384C0A5">
      <w:pPr>
        <w:spacing w:line="420" w:lineRule="exact"/>
        <w:ind w:firstLine="560" w:firstLineChars="200"/>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成立时间：年月日</w:t>
      </w:r>
    </w:p>
    <w:p w14:paraId="5191CFA2">
      <w:pPr>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经营期限：</w:t>
      </w:r>
      <w:r>
        <w:rPr>
          <w:rStyle w:val="22"/>
          <w:rFonts w:hint="eastAsia" w:ascii="仿宋_GB2312" w:hAnsi="仿宋_GB2312" w:eastAsia="仿宋_GB2312" w:cs="仿宋_GB2312"/>
          <w:sz w:val="28"/>
          <w:szCs w:val="28"/>
          <w:u w:val="single"/>
          <w:lang w:val="en-US"/>
        </w:rPr>
        <w:t xml:space="preserve">                      </w:t>
      </w:r>
    </w:p>
    <w:p w14:paraId="3DE7499B">
      <w:pPr>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姓    名：</w:t>
      </w:r>
      <w:r>
        <w:rPr>
          <w:rStyle w:val="22"/>
          <w:rFonts w:hint="eastAsia" w:ascii="仿宋_GB2312" w:hAnsi="仿宋_GB2312" w:eastAsia="仿宋_GB2312" w:cs="仿宋_GB2312"/>
          <w:sz w:val="28"/>
          <w:szCs w:val="28"/>
          <w:u w:val="single"/>
          <w:lang w:val="en-US"/>
        </w:rPr>
        <w:t xml:space="preserve">        </w:t>
      </w:r>
      <w:r>
        <w:rPr>
          <w:rStyle w:val="22"/>
          <w:rFonts w:hint="eastAsia" w:ascii="仿宋_GB2312" w:hAnsi="仿宋_GB2312" w:eastAsia="仿宋_GB2312" w:cs="仿宋_GB2312"/>
          <w:sz w:val="28"/>
          <w:szCs w:val="28"/>
        </w:rPr>
        <w:t xml:space="preserve"> 性别：</w:t>
      </w:r>
      <w:r>
        <w:rPr>
          <w:rStyle w:val="22"/>
          <w:rFonts w:hint="eastAsia" w:ascii="仿宋_GB2312" w:hAnsi="仿宋_GB2312" w:eastAsia="仿宋_GB2312" w:cs="仿宋_GB2312"/>
          <w:sz w:val="28"/>
          <w:szCs w:val="28"/>
          <w:u w:val="single"/>
          <w:lang w:val="en-US"/>
        </w:rPr>
        <w:t xml:space="preserve">       </w:t>
      </w:r>
    </w:p>
    <w:p w14:paraId="584978E7">
      <w:pPr>
        <w:spacing w:line="420" w:lineRule="exact"/>
        <w:ind w:firstLine="560" w:firstLineChars="200"/>
        <w:rPr>
          <w:rStyle w:val="22"/>
          <w:rFonts w:hint="default" w:ascii="仿宋_GB2312" w:hAnsi="仿宋_GB2312" w:eastAsia="仿宋_GB2312" w:cs="仿宋_GB2312"/>
          <w:sz w:val="28"/>
          <w:szCs w:val="28"/>
          <w:u w:val="single"/>
          <w:lang w:val="en-US"/>
        </w:rPr>
      </w:pPr>
      <w:r>
        <w:rPr>
          <w:rStyle w:val="22"/>
          <w:rFonts w:hint="eastAsia" w:ascii="仿宋_GB2312" w:hAnsi="仿宋_GB2312" w:eastAsia="仿宋_GB2312" w:cs="仿宋_GB2312"/>
          <w:sz w:val="28"/>
          <w:szCs w:val="28"/>
        </w:rPr>
        <w:t>年    龄：</w:t>
      </w:r>
      <w:r>
        <w:rPr>
          <w:rStyle w:val="22"/>
          <w:rFonts w:hint="eastAsia" w:ascii="仿宋_GB2312" w:hAnsi="仿宋_GB2312" w:eastAsia="仿宋_GB2312" w:cs="仿宋_GB2312"/>
          <w:sz w:val="28"/>
          <w:szCs w:val="28"/>
          <w:u w:val="single"/>
          <w:lang w:val="en-US"/>
        </w:rPr>
        <w:t xml:space="preserve">        </w:t>
      </w:r>
      <w:r>
        <w:rPr>
          <w:rStyle w:val="22"/>
          <w:rFonts w:hint="eastAsia" w:ascii="仿宋_GB2312" w:hAnsi="仿宋_GB2312" w:eastAsia="仿宋_GB2312" w:cs="仿宋_GB2312"/>
          <w:sz w:val="28"/>
          <w:szCs w:val="28"/>
        </w:rPr>
        <w:t xml:space="preserve"> 职务：</w:t>
      </w:r>
      <w:r>
        <w:rPr>
          <w:rStyle w:val="22"/>
          <w:rFonts w:hint="eastAsia" w:ascii="仿宋_GB2312" w:hAnsi="仿宋_GB2312" w:eastAsia="仿宋_GB2312" w:cs="仿宋_GB2312"/>
          <w:sz w:val="28"/>
          <w:szCs w:val="28"/>
          <w:u w:val="single"/>
          <w:lang w:val="en-US"/>
        </w:rPr>
        <w:t xml:space="preserve">       </w:t>
      </w:r>
    </w:p>
    <w:p w14:paraId="125E6538">
      <w:pPr>
        <w:spacing w:line="420" w:lineRule="exact"/>
        <w:ind w:firstLine="560" w:firstLineChars="200"/>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系</w:t>
      </w:r>
      <w:r>
        <w:rPr>
          <w:rStyle w:val="22"/>
          <w:rFonts w:hint="eastAsia" w:ascii="仿宋_GB2312" w:hAnsi="仿宋_GB2312" w:eastAsia="仿宋_GB2312" w:cs="仿宋_GB2312"/>
          <w:sz w:val="28"/>
          <w:szCs w:val="28"/>
          <w:u w:val="single" w:color="000000"/>
        </w:rPr>
        <w:t xml:space="preserve">          （供应商单位名称）     </w:t>
      </w:r>
      <w:r>
        <w:rPr>
          <w:rStyle w:val="22"/>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特此证明。</w:t>
      </w:r>
    </w:p>
    <w:p w14:paraId="2077A3D1">
      <w:pPr>
        <w:spacing w:line="420" w:lineRule="exact"/>
        <w:ind w:right="480"/>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 xml:space="preserve">    供应商：</w:t>
      </w:r>
      <w:r>
        <w:rPr>
          <w:rStyle w:val="22"/>
          <w:rFonts w:hint="eastAsia" w:ascii="仿宋_GB2312" w:hAnsi="仿宋_GB2312" w:eastAsia="仿宋_GB2312" w:cs="仿宋_GB2312"/>
          <w:sz w:val="28"/>
          <w:szCs w:val="28"/>
          <w:u w:val="single" w:color="000000"/>
        </w:rPr>
        <w:t xml:space="preserve">             （盖公章）</w:t>
      </w:r>
    </w:p>
    <w:p w14:paraId="51A2FA4C">
      <w:pPr>
        <w:spacing w:line="420" w:lineRule="exact"/>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22"/>
          <w:rFonts w:hint="eastAsia" w:ascii="仿宋_GB2312" w:hAnsi="仿宋_GB2312" w:eastAsia="仿宋_GB2312" w:cs="仿宋_GB2312"/>
          <w:sz w:val="28"/>
          <w:szCs w:val="28"/>
        </w:rPr>
      </w:pPr>
    </w:p>
    <w:p w14:paraId="3BDD6075">
      <w:pPr>
        <w:spacing w:line="420" w:lineRule="exact"/>
        <w:ind w:firstLine="560" w:firstLineChars="200"/>
        <w:rPr>
          <w:rStyle w:val="22"/>
          <w:rFonts w:hint="eastAsia" w:ascii="仿宋_GB2312" w:hAnsi="仿宋_GB2312" w:eastAsia="仿宋_GB2312" w:cs="仿宋_GB2312"/>
          <w:sz w:val="28"/>
          <w:szCs w:val="28"/>
        </w:rPr>
      </w:pPr>
      <w:r>
        <w:rPr>
          <w:rStyle w:val="22"/>
          <w:rFonts w:hint="eastAsia" w:ascii="仿宋_GB2312" w:hAnsi="仿宋_GB2312" w:eastAsia="仿宋_GB2312" w:cs="仿宋_GB2312"/>
          <w:sz w:val="28"/>
          <w:szCs w:val="28"/>
        </w:rPr>
        <w:t>附：法定代表人（单位负责人）身份证正反面复印件或扫描件</w:t>
      </w:r>
    </w:p>
    <w:p w14:paraId="3F7EC22C">
      <w:pPr>
        <w:pStyle w:val="4"/>
        <w:keepNext w:val="0"/>
        <w:keepLines w:val="0"/>
        <w:pageBreakBefore/>
        <w:widowControl w:val="0"/>
        <w:kinsoku/>
        <w:wordWrap/>
        <w:overflowPunct/>
        <w:topLinePunct w:val="0"/>
        <w:autoSpaceDE/>
        <w:autoSpaceDN/>
        <w:bidi w:val="0"/>
        <w:adjustRightInd/>
        <w:snapToGrid/>
        <w:spacing w:line="360" w:lineRule="auto"/>
        <w:jc w:val="center"/>
        <w:textAlignment w:val="auto"/>
        <w:rPr>
          <w:rFonts w:ascii="宋体" w:eastAsia="宋体"/>
          <w:sz w:val="36"/>
          <w:szCs w:val="36"/>
        </w:rPr>
      </w:pPr>
      <w:bookmarkStart w:id="338" w:name="_Toc1152"/>
      <w:bookmarkStart w:id="339" w:name="heading_5"/>
      <w:r>
        <w:rPr>
          <w:rFonts w:hint="eastAsia" w:ascii="宋体" w:eastAsia="宋体"/>
          <w:sz w:val="36"/>
          <w:szCs w:val="36"/>
        </w:rPr>
        <w:t>投标报价汇总表</w:t>
      </w:r>
      <w:bookmarkEnd w:id="338"/>
    </w:p>
    <w:p w14:paraId="1CE2295B">
      <w:pPr>
        <w:spacing w:line="360" w:lineRule="auto"/>
        <w:ind w:firstLine="640" w:firstLineChars="200"/>
        <w:jc w:val="center"/>
        <w:rPr>
          <w:rFonts w:ascii="仿宋" w:hAnsi="仿宋" w:eastAsia="仿宋" w:cs="仿宋"/>
          <w:bCs/>
          <w:sz w:val="32"/>
          <w:szCs w:val="32"/>
        </w:rPr>
      </w:pPr>
      <w:r>
        <w:rPr>
          <w:rFonts w:hint="eastAsia" w:ascii="仿宋" w:hAnsi="仿宋" w:eastAsia="仿宋" w:cs="仿宋"/>
          <w:bCs/>
          <w:sz w:val="32"/>
          <w:szCs w:val="32"/>
        </w:rPr>
        <w:t>单位：元</w:t>
      </w:r>
    </w:p>
    <w:tbl>
      <w:tblPr>
        <w:tblStyle w:val="1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3311"/>
        <w:gridCol w:w="2971"/>
        <w:gridCol w:w="1069"/>
      </w:tblGrid>
      <w:tr w14:paraId="0F72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507" w:type="dxa"/>
            <w:vAlign w:val="center"/>
          </w:tcPr>
          <w:p w14:paraId="2ABE49F8">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投标报价（元）</w:t>
            </w:r>
          </w:p>
        </w:tc>
        <w:tc>
          <w:tcPr>
            <w:tcW w:w="3311" w:type="dxa"/>
            <w:vAlign w:val="center"/>
          </w:tcPr>
          <w:p w14:paraId="53771C6B">
            <w:pPr>
              <w:snapToGrid w:val="0"/>
              <w:spacing w:line="240" w:lineRule="auto"/>
              <w:ind w:left="0" w:leftChars="0" w:right="0" w:rightChars="0" w:firstLine="0" w:firstLineChars="0"/>
              <w:jc w:val="center"/>
              <w:rPr>
                <w:rFonts w:ascii="宋体"/>
                <w:b/>
                <w:sz w:val="32"/>
                <w:szCs w:val="32"/>
              </w:rPr>
            </w:pPr>
            <w:r>
              <w:rPr>
                <w:rFonts w:ascii="宋体"/>
                <w:b/>
                <w:sz w:val="32"/>
                <w:szCs w:val="32"/>
              </w:rPr>
              <w:t>采购</w:t>
            </w:r>
            <w:r>
              <w:rPr>
                <w:rFonts w:hint="eastAsia" w:ascii="宋体"/>
                <w:b/>
                <w:sz w:val="32"/>
                <w:szCs w:val="32"/>
              </w:rPr>
              <w:t>需求</w:t>
            </w:r>
          </w:p>
        </w:tc>
        <w:tc>
          <w:tcPr>
            <w:tcW w:w="2971" w:type="dxa"/>
            <w:vAlign w:val="center"/>
          </w:tcPr>
          <w:p w14:paraId="02FBB4B3">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服务期限</w:t>
            </w:r>
          </w:p>
        </w:tc>
        <w:tc>
          <w:tcPr>
            <w:tcW w:w="1069" w:type="dxa"/>
            <w:vAlign w:val="center"/>
          </w:tcPr>
          <w:p w14:paraId="51DA857A">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备注</w:t>
            </w:r>
          </w:p>
        </w:tc>
      </w:tr>
      <w:tr w14:paraId="5ECB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07" w:type="dxa"/>
            <w:vAlign w:val="center"/>
          </w:tcPr>
          <w:p w14:paraId="11A4A2AC">
            <w:pPr>
              <w:snapToGrid w:val="0"/>
              <w:spacing w:line="240" w:lineRule="auto"/>
              <w:ind w:left="0" w:leftChars="0" w:right="0" w:rightChars="0" w:firstLine="0" w:firstLineChars="0"/>
              <w:jc w:val="right"/>
              <w:rPr>
                <w:rFonts w:ascii="宋体" w:eastAsia="宋体"/>
                <w:sz w:val="32"/>
                <w:szCs w:val="32"/>
              </w:rPr>
            </w:pPr>
          </w:p>
        </w:tc>
        <w:tc>
          <w:tcPr>
            <w:tcW w:w="3311" w:type="dxa"/>
            <w:vAlign w:val="center"/>
          </w:tcPr>
          <w:p w14:paraId="2E5853C9">
            <w:pPr>
              <w:snapToGrid w:val="0"/>
              <w:spacing w:line="240" w:lineRule="auto"/>
              <w:ind w:left="0" w:leftChars="0" w:right="0" w:rightChars="0" w:firstLine="0" w:firstLineChars="0"/>
              <w:jc w:val="center"/>
              <w:rPr>
                <w:rFonts w:ascii="宋体" w:eastAsia="宋体"/>
                <w:sz w:val="32"/>
                <w:szCs w:val="32"/>
              </w:rPr>
            </w:pPr>
            <w:r>
              <w:rPr>
                <w:rFonts w:ascii="宋体" w:eastAsia="宋体"/>
                <w:sz w:val="32"/>
                <w:szCs w:val="32"/>
              </w:rPr>
              <w:t>完全响应采购需求中所有要求</w:t>
            </w:r>
          </w:p>
        </w:tc>
        <w:tc>
          <w:tcPr>
            <w:tcW w:w="2971" w:type="dxa"/>
            <w:vAlign w:val="center"/>
          </w:tcPr>
          <w:p w14:paraId="0D6A6414">
            <w:pPr>
              <w:snapToGrid w:val="0"/>
              <w:spacing w:line="240" w:lineRule="auto"/>
              <w:ind w:left="0" w:leftChars="0" w:right="0" w:rightChars="0" w:firstLine="0" w:firstLineChars="0"/>
              <w:jc w:val="center"/>
              <w:rPr>
                <w:rFonts w:hint="default" w:ascii="宋体" w:eastAsia="宋体"/>
                <w:sz w:val="32"/>
                <w:szCs w:val="32"/>
                <w:lang w:val="en-US" w:eastAsia="zh-CN"/>
              </w:rPr>
            </w:pPr>
            <w:r>
              <w:rPr>
                <w:rFonts w:hint="eastAsia" w:ascii="宋体" w:eastAsia="宋体"/>
                <w:sz w:val="32"/>
                <w:szCs w:val="32"/>
                <w:lang w:val="en-US" w:eastAsia="zh-CN"/>
              </w:rPr>
              <w:t>9日历天</w:t>
            </w:r>
          </w:p>
        </w:tc>
        <w:tc>
          <w:tcPr>
            <w:tcW w:w="1069" w:type="dxa"/>
            <w:vAlign w:val="center"/>
          </w:tcPr>
          <w:p w14:paraId="2F163AC1">
            <w:pPr>
              <w:snapToGrid w:val="0"/>
              <w:spacing w:line="240" w:lineRule="auto"/>
              <w:ind w:left="0" w:leftChars="0" w:right="0" w:rightChars="0" w:firstLine="0" w:firstLineChars="0"/>
              <w:jc w:val="center"/>
              <w:rPr>
                <w:rFonts w:ascii="宋体" w:eastAsia="宋体"/>
                <w:b/>
                <w:bCs/>
                <w:sz w:val="32"/>
                <w:szCs w:val="32"/>
              </w:rPr>
            </w:pPr>
          </w:p>
        </w:tc>
      </w:tr>
    </w:tbl>
    <w:p w14:paraId="77AA137D">
      <w:pPr>
        <w:pStyle w:val="5"/>
        <w:rPr>
          <w:rFonts w:eastAsiaTheme="minorEastAsia"/>
          <w:sz w:val="32"/>
          <w:szCs w:val="32"/>
        </w:rPr>
      </w:pPr>
    </w:p>
    <w:p w14:paraId="63B7531A">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w:t>
      </w:r>
      <w:r>
        <w:rPr>
          <w:rFonts w:hint="eastAsia" w:ascii="仿宋_GB2312" w:hAnsi="仿宋_GB2312" w:eastAsia="仿宋_GB2312" w:cs="仿宋_GB2312"/>
          <w:sz w:val="28"/>
          <w:szCs w:val="28"/>
          <w:u w:val="single"/>
        </w:rPr>
        <w:t xml:space="preserve">（盖章）  </w:t>
      </w:r>
    </w:p>
    <w:p w14:paraId="3304C7D4">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u w:val="single"/>
        </w:rPr>
        <w:t>（签字或盖章）</w:t>
      </w:r>
    </w:p>
    <w:p w14:paraId="6CA7C489">
      <w:pPr>
        <w:pStyle w:val="13"/>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注：</w:t>
      </w:r>
    </w:p>
    <w:p w14:paraId="6752B420">
      <w:pPr>
        <w:numPr>
          <w:ilvl w:val="0"/>
          <w:numId w:val="4"/>
        </w:num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投标供应商的报价应包括税金、采购、运输、人工、机械、安装、调试、安全措施、相关辅材所需各项费用在内等。采购人不再就此项目支付其他任何费用。</w:t>
      </w:r>
    </w:p>
    <w:p w14:paraId="36704D5B">
      <w:pPr>
        <w:spacing w:line="360" w:lineRule="auto"/>
        <w:ind w:firstLine="560" w:firstLineChars="200"/>
        <w:rPr>
          <w:rStyle w:val="22"/>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2、投标供应商可自行扩展此表格。</w:t>
      </w:r>
    </w:p>
    <w:bookmarkEnd w:id="339"/>
    <w:p w14:paraId="228F2E55">
      <w:pPr>
        <w:pStyle w:val="4"/>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0" w:name="heading_6"/>
      <w:bookmarkStart w:id="341" w:name="_Toc32362"/>
      <w:r>
        <w:rPr>
          <w:rFonts w:hint="eastAsia" w:ascii="宋体" w:eastAsia="宋体"/>
          <w:sz w:val="36"/>
          <w:szCs w:val="36"/>
          <w:lang w:val="en-US" w:eastAsia="zh-CN"/>
        </w:rPr>
        <w:t>投标承诺函</w:t>
      </w:r>
      <w:bookmarkEnd w:id="340"/>
      <w:bookmarkEnd w:id="341"/>
    </w:p>
    <w:p w14:paraId="42E6D261">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安徽楚晨城市运营管理有限公司</w:t>
      </w:r>
      <w:r>
        <w:rPr>
          <w:rFonts w:hint="eastAsia" w:ascii="仿宋_GB2312" w:hAnsi="仿宋_GB2312" w:eastAsia="仿宋_GB2312" w:cs="仿宋_GB2312"/>
          <w:bCs/>
          <w:sz w:val="28"/>
          <w:szCs w:val="28"/>
        </w:rPr>
        <w:t>：</w:t>
      </w:r>
    </w:p>
    <w:p w14:paraId="0778A9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本投标人（____________________公司）自愿参与贵方组织的“安徽楚晨城市运营管理有限公司移动公厕租赁服务项目”（采购项目编号：</w:t>
      </w:r>
      <w:r>
        <w:rPr>
          <w:rFonts w:hint="eastAsia" w:ascii="仿宋_GB2312" w:hAnsi="仿宋_GB2312" w:eastAsia="仿宋_GB2312" w:cs="仿宋_GB2312"/>
          <w:bCs/>
          <w:sz w:val="28"/>
          <w:szCs w:val="28"/>
          <w:lang w:val="en-US" w:eastAsia="zh-CN"/>
        </w:rPr>
        <w:t>2026-02-CCWY-CG-012）询价活动，现郑重承诺如下：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日期：_______年_______月_______日</w:t>
      </w:r>
    </w:p>
    <w:p w14:paraId="2DCCA63B">
      <w:pPr>
        <w:pStyle w:val="4"/>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2" w:name="heading_7"/>
      <w:bookmarkStart w:id="343" w:name="_Toc30206"/>
      <w:r>
        <w:rPr>
          <w:rFonts w:hint="eastAsia" w:ascii="宋体" w:eastAsia="宋体"/>
          <w:sz w:val="36"/>
          <w:szCs w:val="36"/>
          <w:lang w:val="en-US" w:eastAsia="zh-CN"/>
        </w:rPr>
        <w:t>无重大违法记录声明函</w:t>
      </w:r>
      <w:bookmarkEnd w:id="342"/>
      <w:bookmarkEnd w:id="343"/>
    </w:p>
    <w:p w14:paraId="3500C998">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安徽楚晨城市运营管理有限公司</w:t>
      </w:r>
      <w:r>
        <w:rPr>
          <w:rFonts w:hint="eastAsia" w:ascii="仿宋_GB2312" w:hAnsi="仿宋_GB2312" w:eastAsia="仿宋_GB2312" w:cs="仿宋_GB2312"/>
          <w:bCs/>
          <w:sz w:val="28"/>
          <w:szCs w:val="28"/>
        </w:rPr>
        <w:t>：</w:t>
      </w:r>
    </w:p>
    <w:p w14:paraId="598A1C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本公司（____________________公司）就参与“安徽楚晨城市运营管理有限公司移动公厕租赁服务项目”（采购项目编号：2026-02-CCWY-CG-012）</w:t>
      </w:r>
      <w:r>
        <w:rPr>
          <w:rFonts w:hint="eastAsia" w:ascii="仿宋_GB2312" w:hAnsi="仿宋_GB2312" w:eastAsia="仿宋_GB2312" w:cs="仿宋_GB2312"/>
          <w:bCs/>
          <w:sz w:val="28"/>
          <w:szCs w:val="28"/>
          <w:lang w:val="en-US" w:eastAsia="zh-CN"/>
        </w:rPr>
        <w:t>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日期：______年____月____日</w:t>
      </w:r>
    </w:p>
    <w:p w14:paraId="75F38FA7">
      <w:pPr>
        <w:pStyle w:val="5"/>
        <w:rPr>
          <w:rFonts w:eastAsiaTheme="minorEastAsia"/>
        </w:rPr>
      </w:pPr>
    </w:p>
    <w:p w14:paraId="1D4E3874">
      <w:pPr>
        <w:pStyle w:val="5"/>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2"/>
          <w:rFonts w:ascii="仿宋" w:hAnsi="仿宋" w:eastAsia="仿宋" w:cs="仿宋"/>
          <w:b/>
          <w:bCs/>
          <w:kern w:val="0"/>
          <w:sz w:val="36"/>
          <w:szCs w:val="36"/>
        </w:rPr>
      </w:pPr>
    </w:p>
    <w:p w14:paraId="6439DD17">
      <w:pPr>
        <w:jc w:val="center"/>
        <w:outlineLvl w:val="0"/>
        <w:rPr>
          <w:rStyle w:val="22"/>
          <w:rFonts w:ascii="仿宋" w:hAnsi="仿宋" w:eastAsia="仿宋" w:cs="仿宋"/>
          <w:b/>
          <w:bCs/>
          <w:kern w:val="0"/>
          <w:sz w:val="36"/>
          <w:szCs w:val="36"/>
        </w:rPr>
      </w:pPr>
      <w:bookmarkStart w:id="344" w:name="_Toc12733"/>
      <w:r>
        <w:rPr>
          <w:rStyle w:val="22"/>
          <w:rFonts w:hint="eastAsia" w:ascii="仿宋" w:hAnsi="仿宋" w:eastAsia="仿宋" w:cs="仿宋"/>
          <w:b/>
          <w:bCs/>
          <w:kern w:val="0"/>
          <w:sz w:val="36"/>
          <w:szCs w:val="36"/>
        </w:rPr>
        <w:t>供应商资格证明及评审所需材料</w:t>
      </w:r>
      <w:bookmarkEnd w:id="344"/>
    </w:p>
    <w:p w14:paraId="0E41982E">
      <w:pPr>
        <w:ind w:firstLine="560" w:firstLineChars="200"/>
        <w:rPr>
          <w:rStyle w:val="22"/>
          <w:rFonts w:hint="eastAsia" w:ascii="仿宋_GB2312" w:hAnsi="仿宋_GB2312" w:eastAsia="仿宋_GB2312" w:cs="仿宋_GB2312"/>
          <w:bCs/>
          <w:kern w:val="0"/>
          <w:sz w:val="28"/>
          <w:szCs w:val="28"/>
        </w:rPr>
      </w:pPr>
      <w:r>
        <w:rPr>
          <w:rStyle w:val="22"/>
          <w:rFonts w:hint="eastAsia" w:ascii="仿宋_GB2312" w:hAnsi="仿宋_GB2312" w:eastAsia="仿宋_GB2312" w:cs="仿宋_GB2312"/>
          <w:bCs/>
          <w:kern w:val="0"/>
          <w:sz w:val="28"/>
          <w:szCs w:val="28"/>
        </w:rPr>
        <w:t>供应商应仔细查看询价公告、</w:t>
      </w:r>
      <w:r>
        <w:rPr>
          <w:rStyle w:val="22"/>
          <w:rFonts w:hint="eastAsia" w:ascii="仿宋_GB2312" w:hAnsi="仿宋_GB2312" w:eastAsia="仿宋_GB2312" w:cs="仿宋_GB2312"/>
          <w:bCs/>
          <w:kern w:val="0"/>
          <w:sz w:val="28"/>
          <w:szCs w:val="28"/>
          <w:lang w:val="en-US"/>
        </w:rPr>
        <w:t>评审</w:t>
      </w:r>
      <w:r>
        <w:rPr>
          <w:rStyle w:val="22"/>
          <w:rFonts w:hint="eastAsia" w:ascii="仿宋_GB2312" w:hAnsi="仿宋_GB2312" w:eastAsia="仿宋_GB2312" w:cs="仿宋_GB2312"/>
          <w:bCs/>
          <w:kern w:val="0"/>
          <w:sz w:val="28"/>
          <w:szCs w:val="28"/>
        </w:rPr>
        <w:t>办法及询价文件中需提供的资料确保提供齐全（包括营业执照、申请人资格要求内所需的证明材料）</w:t>
      </w:r>
    </w:p>
    <w:p w14:paraId="4581A95C">
      <w:pPr>
        <w:pStyle w:val="25"/>
        <w:spacing w:line="360" w:lineRule="auto"/>
        <w:jc w:val="center"/>
        <w:rPr>
          <w:rStyle w:val="22"/>
          <w:rFonts w:ascii="仿宋" w:hAnsi="仿宋" w:eastAsia="仿宋" w:cs="仿宋"/>
          <w:b/>
          <w:bCs/>
          <w:kern w:val="0"/>
          <w:sz w:val="36"/>
          <w:szCs w:val="36"/>
        </w:rPr>
      </w:pPr>
    </w:p>
    <w:p w14:paraId="60015F2B">
      <w:pPr>
        <w:spacing w:line="340" w:lineRule="exact"/>
        <w:jc w:val="center"/>
        <w:rPr>
          <w:rStyle w:val="2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2"/>
          <w:rFonts w:ascii="仿宋" w:hAnsi="仿宋" w:eastAsia="仿宋" w:cs="仿宋"/>
          <w:b/>
          <w:sz w:val="36"/>
          <w:szCs w:val="36"/>
        </w:rPr>
      </w:pPr>
      <w:r>
        <w:rPr>
          <w:rStyle w:val="22"/>
          <w:rFonts w:hint="eastAsia" w:ascii="仿宋" w:hAnsi="仿宋" w:eastAsia="仿宋" w:cs="仿宋"/>
          <w:b/>
          <w:sz w:val="36"/>
          <w:szCs w:val="36"/>
        </w:rPr>
        <w:t>其他资料</w:t>
      </w:r>
    </w:p>
    <w:p w14:paraId="58ACF62C">
      <w:pPr>
        <w:pStyle w:val="5"/>
        <w:jc w:val="center"/>
        <w:rPr>
          <w:rStyle w:val="22"/>
          <w:rFonts w:hint="eastAsia" w:ascii="仿宋_GB2312" w:hAnsi="仿宋_GB2312" w:eastAsia="仿宋_GB2312" w:cs="仿宋_GB2312"/>
          <w:bCs/>
          <w:kern w:val="0"/>
          <w:sz w:val="28"/>
          <w:szCs w:val="28"/>
        </w:rPr>
      </w:pPr>
      <w:r>
        <w:rPr>
          <w:rStyle w:val="2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5"/>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2"/>
          <w:rFonts w:ascii="仿宋" w:hAnsi="仿宋" w:eastAsia="仿宋" w:cs="仿宋"/>
          <w:b/>
          <w:sz w:val="36"/>
          <w:szCs w:val="36"/>
        </w:rPr>
      </w:pPr>
      <w:r>
        <w:rPr>
          <w:rStyle w:val="22"/>
          <w:rFonts w:hint="eastAsia" w:ascii="仿宋" w:hAnsi="仿宋" w:eastAsia="仿宋" w:cs="仿宋"/>
          <w:b/>
          <w:sz w:val="36"/>
          <w:szCs w:val="36"/>
        </w:rPr>
        <w:t>采购需求中要求提供的方案及承诺等</w:t>
      </w:r>
    </w:p>
    <w:p w14:paraId="37A217FE">
      <w:pPr>
        <w:pStyle w:val="5"/>
        <w:ind w:firstLine="0"/>
        <w:jc w:val="center"/>
        <w:rPr>
          <w:rStyle w:val="22"/>
          <w:rFonts w:ascii="仿宋" w:hAnsi="仿宋" w:eastAsia="仿宋" w:cs="仿宋"/>
          <w:bCs/>
          <w:kern w:val="0"/>
          <w:sz w:val="32"/>
          <w:szCs w:val="32"/>
        </w:rPr>
      </w:pPr>
      <w:r>
        <w:rPr>
          <w:rStyle w:val="22"/>
          <w:rFonts w:hint="eastAsia" w:ascii="仿宋" w:hAnsi="仿宋" w:eastAsia="仿宋" w:cs="仿宋"/>
          <w:bCs/>
          <w:kern w:val="0"/>
          <w:sz w:val="32"/>
          <w:szCs w:val="32"/>
        </w:rPr>
        <w:t>（供应商根据采购需求自拟）</w:t>
      </w:r>
    </w:p>
    <w:p w14:paraId="269FBE8A">
      <w:pPr>
        <w:pStyle w:val="25"/>
        <w:spacing w:line="320" w:lineRule="exact"/>
        <w:rPr>
          <w:rStyle w:val="2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58DC325E"/>
    <w:sectPr>
      <w:headerReference r:id="rId6" w:type="default"/>
      <w:footerReference r:id="rId7" w:type="default"/>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8427711-6D0F-4F82-BE3E-8590FDC8BB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A218531-F6C8-4D37-880A-943CBF29549A}"/>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3" w:fontKey="{6CDEAA8C-7811-476A-BBA5-CD79BDE3BB22}"/>
  </w:font>
  <w:font w:name="方正小标宋简体">
    <w:panose1 w:val="02000000000000000000"/>
    <w:charset w:val="86"/>
    <w:family w:val="script"/>
    <w:pitch w:val="default"/>
    <w:sig w:usb0="00000001" w:usb1="08000000" w:usb2="00000000" w:usb3="00000000" w:csb0="00040000" w:csb1="00000000"/>
    <w:embedRegular r:id="rId4" w:fontKey="{5EA8015A-BBA9-4ECB-9296-CF278A81C5BC}"/>
  </w:font>
  <w:font w:name="Tahoma">
    <w:panose1 w:val="020B0604030504040204"/>
    <w:charset w:val="00"/>
    <w:family w:val="swiss"/>
    <w:pitch w:val="default"/>
    <w:sig w:usb0="E1002EFF" w:usb1="C000605B" w:usb2="00000029" w:usb3="00000000" w:csb0="200101FF" w:csb1="20280000"/>
    <w:embedRegular r:id="rId5" w:fontKey="{47AFC734-4306-4A85-8255-4D5EC16A48C2}"/>
  </w:font>
  <w:font w:name="仿宋">
    <w:panose1 w:val="02010609060101010101"/>
    <w:charset w:val="86"/>
    <w:family w:val="modern"/>
    <w:pitch w:val="default"/>
    <w:sig w:usb0="800002BF" w:usb1="38CF7CFA" w:usb2="00000016" w:usb3="00000000" w:csb0="00040001" w:csb1="00000000"/>
    <w:embedRegular r:id="rId6" w:fontKey="{3586B41E-56BD-48DC-86F2-5AFB889D3E62}"/>
  </w:font>
  <w:font w:name="华文中宋">
    <w:panose1 w:val="02010600040101010101"/>
    <w:charset w:val="86"/>
    <w:family w:val="auto"/>
    <w:pitch w:val="default"/>
    <w:sig w:usb0="00000287" w:usb1="080F0000" w:usb2="00000000" w:usb3="00000000" w:csb0="0004009F" w:csb1="DFD70000"/>
    <w:embedRegular r:id="rId7" w:fontKey="{DB112761-7A7B-4844-8A15-389AA3FE95CF}"/>
  </w:font>
  <w:font w:name="微软雅黑">
    <w:panose1 w:val="020B0503020204020204"/>
    <w:charset w:val="86"/>
    <w:family w:val="auto"/>
    <w:pitch w:val="default"/>
    <w:sig w:usb0="80000287" w:usb1="2ACF3C50" w:usb2="00000016" w:usb3="00000000" w:csb0="0004001F" w:csb1="00000000"/>
    <w:embedRegular r:id="rId8" w:fontKey="{5C126076-3D84-4CF4-87B7-29872443F74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49B1">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AB10">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3AB10">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EF355">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BD387">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7BD387">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AAF2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EAAF2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E83D4637"/>
    <w:multiLevelType w:val="singleLevel"/>
    <w:tmpl w:val="E83D4637"/>
    <w:lvl w:ilvl="0" w:tentative="0">
      <w:start w:val="1"/>
      <w:numFmt w:val="decimal"/>
      <w:lvlText w:val="%1."/>
      <w:lvlJc w:val="left"/>
      <w:pPr>
        <w:tabs>
          <w:tab w:val="left" w:pos="312"/>
        </w:tabs>
      </w:pPr>
    </w:lvl>
  </w:abstractNum>
  <w:abstractNum w:abstractNumId="2">
    <w:nsid w:val="11E20FCD"/>
    <w:multiLevelType w:val="singleLevel"/>
    <w:tmpl w:val="11E20FCD"/>
    <w:lvl w:ilvl="0" w:tentative="0">
      <w:start w:val="1"/>
      <w:numFmt w:val="decimal"/>
      <w:lvlText w:val="%1."/>
      <w:lvlJc w:val="left"/>
      <w:pPr>
        <w:tabs>
          <w:tab w:val="left" w:pos="312"/>
        </w:tabs>
      </w:pPr>
    </w:lvl>
  </w:abstractNum>
  <w:abstractNum w:abstractNumId="3">
    <w:nsid w:val="628DDE6F"/>
    <w:multiLevelType w:val="singleLevel"/>
    <w:tmpl w:val="628DDE6F"/>
    <w:lvl w:ilvl="0" w:tentative="0">
      <w:start w:val="2"/>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D4438E"/>
    <w:rsid w:val="32992BB9"/>
    <w:rsid w:val="3D151ADC"/>
    <w:rsid w:val="5DD44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1"/>
    <w:qFormat/>
    <w:uiPriority w:val="0"/>
    <w:pPr>
      <w:jc w:val="left"/>
      <w:outlineLvl w:val="0"/>
    </w:pPr>
    <w:rPr>
      <w:rFonts w:hint="eastAsia" w:ascii="黑体" w:hAnsi="宋体" w:eastAsia="黑体" w:cs="Times New Roman"/>
      <w:b/>
      <w:kern w:val="0"/>
      <w:sz w:val="32"/>
      <w:szCs w:val="32"/>
    </w:rPr>
  </w:style>
  <w:style w:type="paragraph" w:styleId="4">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9">
    <w:name w:val="Default Paragraph Font"/>
    <w:semiHidden/>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5">
    <w:name w:val="Normal Indent"/>
    <w:basedOn w:val="1"/>
    <w:qFormat/>
    <w:uiPriority w:val="0"/>
    <w:pPr>
      <w:ind w:firstLine="420"/>
      <w:jc w:val="left"/>
    </w:pPr>
    <w:rPr>
      <w:rFonts w:ascii="Calibri" w:hAnsi="Calibri" w:eastAsia="Calibri" w:cs="Times New Roman"/>
      <w:kern w:val="0"/>
      <w:sz w:val="20"/>
      <w:szCs w:val="20"/>
    </w:rPr>
  </w:style>
  <w:style w:type="paragraph" w:styleId="6">
    <w:name w:val="Body Text"/>
    <w:basedOn w:val="1"/>
    <w:next w:val="7"/>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7">
    <w:name w:val="toc 2"/>
    <w:basedOn w:val="1"/>
    <w:next w:val="1"/>
    <w:qFormat/>
    <w:uiPriority w:val="39"/>
    <w:pPr>
      <w:ind w:left="210"/>
      <w:jc w:val="left"/>
    </w:pPr>
    <w:rPr>
      <w:smallCaps/>
      <w:sz w:val="28"/>
    </w:rPr>
  </w:style>
  <w:style w:type="paragraph" w:styleId="8">
    <w:name w:val="Body Text Indent"/>
    <w:basedOn w:val="1"/>
    <w:next w:val="9"/>
    <w:qFormat/>
    <w:uiPriority w:val="0"/>
    <w:pPr>
      <w:spacing w:after="120"/>
      <w:ind w:left="420" w:leftChars="200"/>
    </w:pPr>
  </w:style>
  <w:style w:type="paragraph" w:styleId="9">
    <w:name w:val="envelope return"/>
    <w:basedOn w:val="1"/>
    <w:qFormat/>
    <w:uiPriority w:val="0"/>
    <w:pPr>
      <w:snapToGrid w:val="0"/>
    </w:pPr>
    <w:rPr>
      <w:rFonts w:ascii="Arial" w:hAnsi="Arial"/>
    </w:rPr>
  </w:style>
  <w:style w:type="paragraph" w:styleId="10">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1">
    <w:name w:val="footer"/>
    <w:basedOn w:val="1"/>
    <w:qFormat/>
    <w:uiPriority w:val="99"/>
    <w:pPr>
      <w:tabs>
        <w:tab w:val="center" w:pos="4153"/>
        <w:tab w:val="right" w:pos="8306"/>
      </w:tabs>
      <w:snapToGrid w:val="0"/>
      <w:jc w:val="left"/>
    </w:pPr>
    <w:rPr>
      <w:sz w:val="18"/>
    </w:rPr>
  </w:style>
  <w:style w:type="paragraph" w:styleId="12">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3">
    <w:name w:val="Body Text 2"/>
    <w:basedOn w:val="1"/>
    <w:qFormat/>
    <w:uiPriority w:val="0"/>
    <w:pPr>
      <w:spacing w:after="120" w:line="480" w:lineRule="auto"/>
    </w:pPr>
  </w:style>
  <w:style w:type="paragraph" w:styleId="14">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5">
    <w:name w:val="Body Text First Indent"/>
    <w:basedOn w:val="6"/>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6">
    <w:name w:val="Body Text First Indent 2"/>
    <w:basedOn w:val="8"/>
    <w:next w:val="15"/>
    <w:qFormat/>
    <w:uiPriority w:val="0"/>
    <w:pPr>
      <w:ind w:firstLine="420" w:firstLineChars="200"/>
      <w:jc w:val="left"/>
    </w:pPr>
    <w:rPr>
      <w:rFonts w:ascii="Calibri" w:hAnsi="Calibri" w:eastAsia="Calibri" w:cs="Times New Roman"/>
      <w:kern w:val="0"/>
      <w:sz w:val="22"/>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99"/>
    <w:rPr>
      <w:color w:val="333333"/>
      <w:u w:val="none"/>
    </w:rPr>
  </w:style>
  <w:style w:type="character" w:customStyle="1" w:styleId="21">
    <w:name w:val="标题 1 Char"/>
    <w:link w:val="3"/>
    <w:qFormat/>
    <w:uiPriority w:val="0"/>
    <w:rPr>
      <w:rFonts w:hint="eastAsia" w:ascii="黑体" w:hAnsi="宋体" w:eastAsia="黑体" w:cs="Times New Roman"/>
      <w:b/>
      <w:kern w:val="0"/>
      <w:sz w:val="32"/>
      <w:szCs w:val="32"/>
    </w:rPr>
  </w:style>
  <w:style w:type="character" w:customStyle="1" w:styleId="2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3">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4">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5">
    <w:name w:val="BodyText"/>
    <w:basedOn w:val="1"/>
    <w:next w:val="26"/>
    <w:qFormat/>
    <w:uiPriority w:val="0"/>
    <w:pPr>
      <w:spacing w:after="120"/>
      <w:jc w:val="left"/>
      <w:textAlignment w:val="baseline"/>
    </w:pPr>
    <w:rPr>
      <w:rFonts w:ascii="Calibri" w:hAnsi="Calibri"/>
      <w:kern w:val="0"/>
      <w:sz w:val="22"/>
      <w:szCs w:val="22"/>
    </w:rPr>
  </w:style>
  <w:style w:type="paragraph" w:customStyle="1" w:styleId="26">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1626</Words>
  <Characters>1809</Characters>
  <Lines>0</Lines>
  <Paragraphs>0</Paragraphs>
  <TotalTime>1</TotalTime>
  <ScaleCrop>false</ScaleCrop>
  <LinksUpToDate>false</LinksUpToDate>
  <CharactersWithSpaces>1923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2026-02-04T06:58:00Z</dcterms:created>
  <dc:creator>泛微网络</dc:creator>
  <cp:lastModifiedBy>泛微网络</cp:lastModifiedBy>
  <dcterms:modified xsi:type="dcterms:W3CDTF">2026-02-05T02:54:35Z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53AFB35F7BB54618BE26B2CA7B5D4DD1_11</vt:lpwstr>
  </property>
  <property fmtid="{D5CDD505-2E9C-101B-9397-08002B2CF9AE}" pid="4" name="KSOTemplateDocerSaveRecord">
    <vt:lpwstr>eyJoZGlkIjoiMzUwMzM1MmJlODQ2MDUyMzA3OTI5Yzk1ZWVkM2I4NjAiLCJ1c2VySWQiOiIxMjU5NDEyOCJ9</vt:lpwstr>
  </property>
</Properties>
</file>