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EE9AF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采购需求</w:t>
      </w:r>
    </w:p>
    <w:p w14:paraId="486D5EA8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31DDC2B8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采购项目名称：</w:t>
      </w: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安徽楚晨城市运营管理有限公司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铁马租赁项目</w:t>
      </w:r>
    </w:p>
    <w:p w14:paraId="453A12F6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采购单位：安徽楚晨城市运营管理有限公司</w:t>
      </w:r>
    </w:p>
    <w:p w14:paraId="433BDAC7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租赁内容：铁马（临时隔离护栏）预估2000米（根据现场情况，数量与位置按采购方实际需求进行布设）</w:t>
      </w:r>
    </w:p>
    <w:p w14:paraId="20DE23F9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租赁期限：5天（2026年4月27日—2026年5月1日）</w:t>
      </w:r>
    </w:p>
    <w:p w14:paraId="18A0A061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摆放地点：八公山森林公园</w:t>
      </w:r>
    </w:p>
    <w:p w14:paraId="5FFB91FC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招标方式：询价</w:t>
      </w:r>
    </w:p>
    <w:p w14:paraId="6D42470A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最高限价：每米20元，超出限价的投标无效</w:t>
      </w:r>
    </w:p>
    <w:p w14:paraId="3196D7A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结算及支付方式：</w:t>
      </w:r>
    </w:p>
    <w:p w14:paraId="0897A65F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结算总价=实际使用长度（米）×合同约定单价。</w:t>
      </w:r>
    </w:p>
    <w:p w14:paraId="2200009C">
      <w:pPr>
        <w:numPr>
          <w:ilvl w:val="0"/>
          <w:numId w:val="1"/>
        </w:num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服务结束后据实结算，支付前投标方需提供增值税专用发票。</w:t>
      </w:r>
      <w:bookmarkStart w:id="1" w:name="_GoBack"/>
      <w:bookmarkEnd w:id="1"/>
    </w:p>
    <w:p w14:paraId="1D50FD0C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二、技术参数要求</w:t>
      </w:r>
    </w:p>
    <w:p w14:paraId="7663A143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1、规格尺寸：单节铁马长度：1.5米/2米（投标人可任选规格）；铁马高度：≥1.2米（符合人流隔离安全高度要求）；</w:t>
      </w:r>
    </w:p>
    <w:p w14:paraId="798933D0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2、表面处理：无掉漆、破损、弯曲，外观统一（无商业广告及非法标识）；</w:t>
      </w:r>
    </w:p>
    <w:p w14:paraId="6ADCC280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3、安全配置：连接方式：卡扣式或插销式连接，拼接牢固，可快速拆卸；</w:t>
      </w:r>
    </w:p>
    <w:p w14:paraId="1840752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4、警示标识：每节铁马需粘贴≥5cm宽反光条确保夜间可视性；</w:t>
      </w:r>
    </w:p>
    <w:p w14:paraId="20241578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5、安全细节：边角采用圆角处理，无尖锐凸起，避免人员磕碰；</w:t>
      </w:r>
    </w:p>
    <w:p w14:paraId="5818BABB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服务要求</w:t>
      </w:r>
    </w:p>
    <w:p w14:paraId="19461BC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运输与装卸：投标人负责铁马自行运至八公山森林公园的全程运输（含装卸费、运输费），到货率100%；</w:t>
      </w:r>
    </w:p>
    <w:p w14:paraId="21E107A4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组装时间：2026年4月26日需进场组装；</w:t>
      </w:r>
    </w:p>
    <w:p w14:paraId="45B87E9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3、摆放要求：现场按要求进行布设；</w:t>
      </w:r>
    </w:p>
    <w:p w14:paraId="01CD404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4、安装标准：关键点位（入口、出口、主通道交叉口）采用“品字形”并加尼龙扎带固定；适应八公山森林公园地形，摆放平整稳固，无倾斜、无变形；</w:t>
      </w:r>
    </w:p>
    <w:p w14:paraId="2284174B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5、维护与值守：租赁期间（4月27日—5月1日），投标人需配备≥2名专职维护人员驻场，每2小时巡查一次，及时修复松动、移位的铁马，确保隔离功能持续有效；</w:t>
      </w:r>
    </w:p>
    <w:p w14:paraId="61E424E0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6、接到甲方维修通知后，响应时间≤30分钟，紧急情况（如铁马倾倒、损坏）≤15分钟到场处理；</w:t>
      </w:r>
    </w:p>
    <w:p w14:paraId="7B1E2BC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7、拆卸与回收：于2026年5月1日22:00后开始撤场，完成全部铁马拆卸、清理现场（无垃圾残留）并回收离场，拆卸过程中需保护公园场地设施，不得损坏植被、路面；</w:t>
      </w:r>
    </w:p>
    <w:p w14:paraId="4A868C84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四、报价要求</w:t>
      </w:r>
    </w:p>
    <w:p w14:paraId="6F13B06A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本次报价包含铁马租赁、运输、装卸、安装、维护、拆卸、回收、保险、税费等所有费用，甲方不再额外支付其他费用；</w:t>
      </w:r>
    </w:p>
    <w:p w14:paraId="05D1B017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五、验收标准</w:t>
      </w:r>
    </w:p>
    <w:p w14:paraId="784C0861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铁马数量、规格、材质、安全配置符合本需求第二条款要求，无破损、掉漆、变形，反光条粘贴规范，安装位置、通道宽度、固定方式符合本需求第三条款要求，摆放稳固；</w:t>
      </w:r>
    </w:p>
    <w:p w14:paraId="5128F8B5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六、其他要求</w:t>
      </w:r>
    </w:p>
    <w:p w14:paraId="657F3690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租赁期间若因铁马质量或安装问题导致安全事故，由投标人承担全部责任及经济赔偿；</w:t>
      </w:r>
    </w:p>
    <w:p w14:paraId="70AFA718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投标人需遵守八公山森林公园管理规定，文明施工，避免影响周边环境及游客；</w:t>
      </w:r>
    </w:p>
    <w:p w14:paraId="61EFE3EF">
      <w:pPr>
        <w:rPr>
          <w:rFonts w:hint="eastAsia" w:eastAsiaTheme="minor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合同签订后，投标人不得擅自变更服务内容或更换铁马规格，否则甲方有权解除合同并追究违约责任。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A7DBB"/>
    <w:multiLevelType w:val="singleLevel"/>
    <w:tmpl w:val="B35A7DBB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6B577CE1"/>
    <w:multiLevelType w:val="singleLevel"/>
    <w:tmpl w:val="6B577CE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MGUzOTkzZjNkMWU5MjJmNjI0NzFhMGNkNmQ4YzIifQ=="/>
  </w:docVars>
  <w:rsids>
    <w:rsidRoot w:val="00000000"/>
    <w:rsid w:val="01DA7173"/>
    <w:rsid w:val="052249EA"/>
    <w:rsid w:val="1A5B2BE0"/>
    <w:rsid w:val="1F036E07"/>
    <w:rsid w:val="1F3316F4"/>
    <w:rsid w:val="25BC615E"/>
    <w:rsid w:val="2875338A"/>
    <w:rsid w:val="2A714802"/>
    <w:rsid w:val="3FD75FE3"/>
    <w:rsid w:val="41ED57BB"/>
    <w:rsid w:val="4AAA5C63"/>
    <w:rsid w:val="526E7576"/>
    <w:rsid w:val="61CA1090"/>
    <w:rsid w:val="62A00056"/>
    <w:rsid w:val="651D0A3C"/>
    <w:rsid w:val="670D69F8"/>
    <w:rsid w:val="73350CCA"/>
    <w:rsid w:val="7465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988</Words>
  <Characters>1023</Characters>
  <Lines>0</Lines>
  <Paragraphs>0</Paragraphs>
  <TotalTime>7</TotalTime>
  <ScaleCrop>false</ScaleCrop>
  <LinksUpToDate>false</LinksUpToDate>
  <CharactersWithSpaces>1023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2026-04-17T01:10:00Z</dcterms:created>
  <dc:creator>My</dc:creator>
  <cp:lastModifiedBy>泛微网络</cp:lastModifiedBy>
  <cp:lastPrinted>2026-04-17T06:27:00Z</cp:lastPrinted>
  <dcterms:modified xsi:type="dcterms:W3CDTF">2026-04-17T08:55:38Z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66A32D48270843129FB6F1A3D0EC40C7_13</vt:lpwstr>
  </property>
  <property fmtid="{D5CDD505-2E9C-101B-9397-08002B2CF9AE}" pid="4" name="KSOTemplateDocerSaveRecord">
    <vt:lpwstr>eyJoZGlkIjoiMzUwMzM1MmJlODQ2MDUyMzA3OTI5Yzk1ZWVkM2I4NjAiLCJ1c2VySWQiOiIxMjU5NDEyOCJ9</vt:lpwstr>
  </property>
</Properties>
</file>