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E6F397">
      <w:pPr>
        <w:jc w:val="center"/>
        <w:rPr>
          <w:rFonts w:hint="eastAsia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寿县国投邻里中心附属建筑财务决算服务采购需求项目</w:t>
      </w:r>
    </w:p>
    <w:p w14:paraId="3E350FF1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一、项目基本情况</w:t>
      </w:r>
    </w:p>
    <w:p w14:paraId="64E077A7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本项目为国投·邻里中心项目一标，项目整体容积率0.94，绿地率30.1%，建设内容包含：新建9班幼儿园1栋，建筑面积约3512㎡，地上三层、地下一层，内设消防水池、消防泵房、活动室兼寝室、卫生间等，配套机动车停车位3个；国投·邻里中心项目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二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标新建1栋11层酒店、1栋4层商业建筑，1栋4层社区文化中心、卫生服务中心，1栋1层开闭所及配电房；配套建设地下车库，建筑面积约4622㎡，设置机动车停车位132个。</w:t>
      </w:r>
    </w:p>
    <w:p w14:paraId="1A98CEA3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二、采购服务内容</w:t>
      </w:r>
    </w:p>
    <w:p w14:paraId="35EFACAF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为规范项目财务核算，需选聘具备合法审计资质的第三方服务机构，提供项目竣工财务决算专项服务，具体工作内容如下：</w:t>
      </w:r>
    </w:p>
    <w:p w14:paraId="59E64E5F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 完成项目竣工财务决算全流程编制工作，精准拆分项目移交部分资产价值；</w:t>
      </w:r>
    </w:p>
    <w:p w14:paraId="48DCF059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 依规撰写项目竣工财务决算报告，出具正式竣工财务决算编制报告；</w:t>
      </w:r>
    </w:p>
    <w:p w14:paraId="701FBE4F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 对项目竣工财务决算内容开展专项审计，出具合法有效的审计报告；</w:t>
      </w:r>
    </w:p>
    <w:p w14:paraId="7BDA81B5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4. 配合采购方完成财务核算、资产移交、资料报备等相关配套工作。</w:t>
      </w:r>
    </w:p>
    <w:p w14:paraId="42D6540A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三、服务机构资质要求</w:t>
      </w:r>
    </w:p>
    <w:p w14:paraId="457189E2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 具有独立承担民事责任的能力，持有合法有效的会计师事务所执业证书等相关审计资质证明；</w:t>
      </w:r>
    </w:p>
    <w:p w14:paraId="29A79DB3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 具备建筑工程类项目竣工财务决算服务相关经验，拥有专业的服务团队；</w:t>
      </w:r>
    </w:p>
    <w:p w14:paraId="441288BC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 近三年内无违法违规执业记录，信誉良好，能够严格遵守财务审计相关法律法规及保密规定。</w:t>
      </w:r>
    </w:p>
    <w:p w14:paraId="393C026A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</w:p>
    <w:p w14:paraId="31384BDB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四、服务要求</w:t>
      </w:r>
    </w:p>
    <w:p w14:paraId="23071882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 服务机构需严格按照国家、行业相关财务决算、审计规范开展工作，确保出具的报告真实、准确、合规；</w:t>
      </w:r>
    </w:p>
    <w:p w14:paraId="25D26F8D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 按采购方要求的时限完成全部服务工作，提交完整的编制报告、审计报告及相关佐证资料；</w:t>
      </w:r>
    </w:p>
    <w:p w14:paraId="7E0AE4EB">
      <w:pPr>
        <w:rPr>
          <w:rFonts w:hint="default" w:ascii="方正仿宋_GB2312" w:hAnsi="方正仿宋_GB2312" w:eastAsia="方正仿宋_GB2312" w:cs="方正仿宋_GB2312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 对项目所有财务、工程资料严格保密，不得擅自泄露相关信息。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如有违反讲追究相关人员的法律责任。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KSOFE885277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D42A77"/>
    <w:rsid w:val="1E79259B"/>
    <w:rsid w:val="2B673EA6"/>
    <w:rsid w:val="39D42A77"/>
    <w:rsid w:val="40A36DB1"/>
    <w:rsid w:val="70ED1BFF"/>
    <w:rsid w:val="79BC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657</Words>
  <Characters>683</Characters>
  <Lines>0</Lines>
  <Paragraphs>0</Paragraphs>
  <TotalTime>0</TotalTime>
  <ScaleCrop>false</ScaleCrop>
  <LinksUpToDate>false</LinksUpToDate>
  <CharactersWithSpaces>693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2026-05-11T02:14:00Z</dcterms:created>
  <dc:creator>WPS_1646462042</dc:creator>
  <cp:lastModifiedBy>泛微网络</cp:lastModifiedBy>
  <dcterms:modified xsi:type="dcterms:W3CDTF">2026-05-14T08:09:26Z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1B9F197B0819437BB11735ED31754E5F_13</vt:lpwstr>
  </property>
  <property fmtid="{D5CDD505-2E9C-101B-9397-08002B2CF9AE}" pid="4" name="KSOTemplateDocerSaveRecord">
    <vt:lpwstr>eyJoZGlkIjoiMzUwMzM1MmJlODQ2MDUyMzA3OTI5Yzk1ZWVkM2I4NjAiLCJ1c2VySWQiOiIxMjU5NDEyOCJ9</vt:lpwstr>
  </property>
</Properties>
</file>