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949D3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44"/>
          <w:szCs w:val="44"/>
        </w:rPr>
      </w:pPr>
      <w:r>
        <w:rPr>
          <w:color w:val="000000"/>
          <w:sz w:val="44"/>
          <w:szCs w:val="44"/>
        </w:rPr>
        <w:t>寿县科技学校（职教中心）宿舍楼</w:t>
      </w:r>
    </w:p>
    <w:p w14:paraId="523A42F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rFonts w:hint="eastAsia"/>
          <w:color w:val="000000"/>
          <w:sz w:val="44"/>
          <w:szCs w:val="44"/>
          <w:lang w:val="en-US" w:eastAsia="zh-CN"/>
        </w:rPr>
      </w:pPr>
      <w:r>
        <w:rPr>
          <w:color w:val="000000"/>
          <w:sz w:val="44"/>
          <w:szCs w:val="44"/>
        </w:rPr>
        <w:t>窗帘采购及安装项目</w:t>
      </w:r>
      <w:r>
        <w:rPr>
          <w:rFonts w:hint="eastAsia"/>
          <w:color w:val="000000"/>
          <w:sz w:val="44"/>
          <w:szCs w:val="44"/>
          <w:lang w:val="en-US" w:eastAsia="zh-CN"/>
        </w:rPr>
        <w:t>采购需求</w:t>
      </w:r>
    </w:p>
    <w:p w14:paraId="52CAB848">
      <w:pPr>
        <w:rPr>
          <w:rFonts w:hint="default"/>
          <w:lang w:val="en-US" w:eastAsia="zh-CN"/>
        </w:rPr>
      </w:pPr>
    </w:p>
    <w:p w14:paraId="34E3A8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一、总则</w:t>
      </w:r>
    </w:p>
    <w:p w14:paraId="18AC8CE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1.</w:t>
      </w:r>
      <w:r>
        <w:rPr>
          <w:color w:val="000000"/>
          <w:sz w:val="24"/>
          <w:szCs w:val="24"/>
        </w:rPr>
        <w:t>本项目包含宿舍楼阻燃布艺窗帘、静音铝合金轨道、淋浴间 PVC 皮门帘，供货范围含面料、辅料、全套五金配件、运输上楼、现场裁切缝制、安装调试、垃圾清运、三年免费质保、检测、售后维保等全部工作，所有报价为综合包干单价，无任何隐形增项。</w:t>
      </w:r>
    </w:p>
    <w:p w14:paraId="38F41E9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2.</w:t>
      </w:r>
      <w:r>
        <w:rPr>
          <w:color w:val="000000"/>
          <w:sz w:val="24"/>
          <w:szCs w:val="24"/>
        </w:rPr>
        <w:t>本项目所有带★条款为实质性否决项，投标文件无法提供对应有效证明材料、样品不满足参数要求的，按无效投标处理。</w:t>
      </w:r>
    </w:p>
    <w:p w14:paraId="5F2BC2F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3.</w:t>
      </w:r>
      <w:r>
        <w:rPr>
          <w:color w:val="000000"/>
          <w:sz w:val="24"/>
          <w:szCs w:val="24"/>
        </w:rPr>
        <w:t>中标货物进场安装前</w:t>
      </w:r>
      <w:r>
        <w:rPr>
          <w:rFonts w:hint="eastAsia"/>
          <w:color w:val="000000"/>
          <w:sz w:val="24"/>
          <w:szCs w:val="24"/>
          <w:lang w:val="en-US" w:eastAsia="zh-CN"/>
        </w:rPr>
        <w:t>或安装后</w:t>
      </w:r>
      <w:r>
        <w:rPr>
          <w:color w:val="000000"/>
          <w:sz w:val="24"/>
          <w:szCs w:val="24"/>
        </w:rPr>
        <w:t>，招标人有权</w:t>
      </w:r>
      <w:r>
        <w:rPr>
          <w:rFonts w:hint="eastAsia"/>
          <w:color w:val="000000"/>
          <w:sz w:val="24"/>
          <w:szCs w:val="24"/>
          <w:lang w:val="en-US" w:eastAsia="zh-CN"/>
        </w:rPr>
        <w:t>要求中标方</w:t>
      </w:r>
      <w:r>
        <w:rPr>
          <w:color w:val="000000"/>
          <w:sz w:val="24"/>
          <w:szCs w:val="24"/>
        </w:rPr>
        <w:t>随机抽取样品送</w:t>
      </w:r>
      <w:r>
        <w:rPr>
          <w:rFonts w:hint="eastAsia"/>
          <w:color w:val="000000"/>
          <w:sz w:val="24"/>
          <w:szCs w:val="24"/>
          <w:lang w:val="en-US" w:eastAsia="zh-CN"/>
        </w:rPr>
        <w:t>经招标人认可的</w:t>
      </w:r>
      <w:r>
        <w:rPr>
          <w:rFonts w:hint="eastAsia"/>
          <w:color w:val="FF0000"/>
          <w:sz w:val="24"/>
          <w:szCs w:val="24"/>
          <w:lang w:val="en-US" w:eastAsia="zh-CN"/>
        </w:rPr>
        <w:t>具备 CMA 或CNAS</w:t>
      </w:r>
      <w:r>
        <w:rPr>
          <w:rFonts w:hint="eastAsia"/>
          <w:color w:val="000000"/>
          <w:sz w:val="24"/>
          <w:szCs w:val="24"/>
          <w:lang w:val="en-US" w:eastAsia="zh-CN"/>
        </w:rPr>
        <w:t>资质的</w:t>
      </w:r>
      <w:r>
        <w:rPr>
          <w:color w:val="000000"/>
          <w:sz w:val="24"/>
          <w:szCs w:val="24"/>
        </w:rPr>
        <w:t>第三方检测机构检测</w:t>
      </w:r>
      <w:r>
        <w:rPr>
          <w:rFonts w:hint="eastAsia"/>
          <w:color w:val="000000"/>
          <w:sz w:val="24"/>
          <w:szCs w:val="24"/>
          <w:lang w:val="en-US" w:eastAsia="zh-CN"/>
        </w:rPr>
        <w:t>并由中标方</w:t>
      </w:r>
      <w:r>
        <w:rPr>
          <w:rFonts w:hint="eastAsia"/>
          <w:color w:val="000000"/>
          <w:sz w:val="24"/>
          <w:szCs w:val="24"/>
        </w:rPr>
        <w:t>承担全部检测费</w:t>
      </w:r>
      <w:r>
        <w:rPr>
          <w:rFonts w:hint="eastAsia"/>
          <w:color w:val="000000"/>
          <w:sz w:val="24"/>
          <w:szCs w:val="24"/>
          <w:lang w:val="en-US" w:eastAsia="zh-CN"/>
        </w:rPr>
        <w:t>用</w:t>
      </w:r>
      <w:r>
        <w:rPr>
          <w:color w:val="000000"/>
          <w:sz w:val="24"/>
          <w:szCs w:val="24"/>
        </w:rPr>
        <w:t xml:space="preserve">；检测不合格分两级处置：（1）单批次样品指标不达标：中标人 7 日内全部无偿更换合格货品，扣除合同总价 </w:t>
      </w:r>
      <w:r>
        <w:rPr>
          <w:rFonts w:hint="eastAsia"/>
          <w:color w:val="000000"/>
          <w:sz w:val="24"/>
          <w:szCs w:val="24"/>
          <w:lang w:val="en-US" w:eastAsia="zh-CN"/>
        </w:rPr>
        <w:t>10</w:t>
      </w:r>
      <w:r>
        <w:rPr>
          <w:color w:val="000000"/>
          <w:sz w:val="24"/>
          <w:szCs w:val="24"/>
        </w:rPr>
        <w:t xml:space="preserve">% </w:t>
      </w:r>
      <w:r>
        <w:rPr>
          <w:rFonts w:hint="eastAsia"/>
          <w:color w:val="000000"/>
          <w:sz w:val="24"/>
          <w:szCs w:val="24"/>
          <w:lang w:val="en-US" w:eastAsia="zh-CN"/>
        </w:rPr>
        <w:t>的违约金</w:t>
      </w:r>
      <w:r>
        <w:rPr>
          <w:color w:val="000000"/>
          <w:sz w:val="24"/>
          <w:szCs w:val="24"/>
        </w:rPr>
        <w:t xml:space="preserve">；（2）批量货物全部指标不达标、伪造检测报告 / 证书：招标人有权单方面解除合同，中标人支付合同总价 </w:t>
      </w:r>
      <w:r>
        <w:rPr>
          <w:rFonts w:hint="eastAsia"/>
          <w:color w:val="000000"/>
          <w:sz w:val="24"/>
          <w:szCs w:val="24"/>
          <w:lang w:val="en-US" w:eastAsia="zh-CN"/>
        </w:rPr>
        <w:t>20</w:t>
      </w:r>
      <w:r>
        <w:rPr>
          <w:color w:val="000000"/>
          <w:sz w:val="24"/>
          <w:szCs w:val="24"/>
        </w:rPr>
        <w:t>% 违约金，同时承担重新采购差价、工期损失、合规处罚、律师费、检测费等全部直接、间接损失，并上报政府采购监管部门记入不良行为记录。</w:t>
      </w:r>
    </w:p>
    <w:p w14:paraId="0BE7122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4.</w:t>
      </w:r>
      <w:r>
        <w:rPr>
          <w:color w:val="000000"/>
          <w:sz w:val="24"/>
          <w:szCs w:val="24"/>
        </w:rPr>
        <w:t>所有</w:t>
      </w:r>
      <w:r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检测报告须能有效反映当前批次产品的质量水平，采购人保留在验收阶段对产品进行第三方抽检的权利。</w:t>
      </w:r>
      <w:r>
        <w:rPr>
          <w:color w:val="000000"/>
          <w:sz w:val="24"/>
          <w:szCs w:val="24"/>
        </w:rPr>
        <w:t>可在官方平台核验，复印件加盖</w:t>
      </w:r>
      <w:r>
        <w:rPr>
          <w:rFonts w:hint="eastAsia"/>
          <w:color w:val="000000"/>
          <w:sz w:val="24"/>
          <w:szCs w:val="24"/>
          <w:lang w:val="en-US" w:eastAsia="zh-CN"/>
        </w:rPr>
        <w:t>投标供应商</w:t>
      </w:r>
      <w:r>
        <w:rPr>
          <w:color w:val="000000"/>
          <w:sz w:val="24"/>
          <w:szCs w:val="24"/>
        </w:rPr>
        <w:t>公章。</w:t>
      </w:r>
    </w:p>
    <w:p w14:paraId="033185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default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二、技术参数</w:t>
      </w:r>
    </w:p>
    <w:tbl>
      <w:tblPr>
        <w:tblStyle w:val="5"/>
        <w:tblW w:w="852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86"/>
        <w:gridCol w:w="1617"/>
        <w:gridCol w:w="4384"/>
        <w:gridCol w:w="1149"/>
        <w:gridCol w:w="686"/>
      </w:tblGrid>
      <w:tr w14:paraId="5EABF6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tblHeader/>
          <w:jc w:val="center"/>
        </w:trPr>
        <w:tc>
          <w:tcPr>
            <w:tcW w:w="69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3577D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1651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DD8D8F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货物名称</w:t>
            </w:r>
          </w:p>
        </w:tc>
        <w:tc>
          <w:tcPr>
            <w:tcW w:w="445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AD27E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技术参数及要求</w:t>
            </w:r>
          </w:p>
        </w:tc>
        <w:tc>
          <w:tcPr>
            <w:tcW w:w="1036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5E1896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69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227484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4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</w:tr>
      <w:tr w14:paraId="6DAEF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69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E6DFF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1651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8D7F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阻燃布艺窗帘</w:t>
            </w:r>
          </w:p>
        </w:tc>
        <w:tc>
          <w:tcPr>
            <w:tcW w:w="445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3DA4F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布帘褶皱系数 1:2</w:t>
            </w:r>
          </w:p>
          <w:p w14:paraId="253D0823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材质：100% 聚酯纤维；克重量：≥350g/㎡，水洗尺寸变化率≤±1%</w:t>
            </w:r>
          </w:p>
          <w:p w14:paraId="3319187B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耐水色牢度（变色、沾色）：≥4 级；3.耐光色牢度（变色）：≥5 级；</w:t>
            </w:r>
          </w:p>
          <w:p w14:paraId="5AD41F9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经纬密度（根 / 10cm）经向≥680；纬向≥400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；</w:t>
            </w:r>
          </w:p>
          <w:p w14:paraId="12F8103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撕裂强力：经向≥260N；纬向≥430N；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6.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耐磨性能：≥20000 次；</w:t>
            </w:r>
          </w:p>
          <w:p w14:paraId="2BCC000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7.甲醛含量：未检出；</w:t>
            </w:r>
          </w:p>
          <w:p w14:paraId="30C4F421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8.ph 值：4-9；</w:t>
            </w:r>
          </w:p>
          <w:p w14:paraId="03055ED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9. 异味：无；</w:t>
            </w:r>
          </w:p>
          <w:p w14:paraId="27F8AB7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可分解致癌芳香胺染料：禁用；</w:t>
            </w:r>
          </w:p>
          <w:p w14:paraId="23987E4E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11.致敏染料：禁用；</w:t>
            </w:r>
          </w:p>
          <w:p w14:paraId="20BA9F1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12.致癌染料：禁用；</w:t>
            </w:r>
          </w:p>
          <w:p w14:paraId="3158CAC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13.有机锡化合物含量（mg/kg）：未检出；</w:t>
            </w:r>
          </w:p>
          <w:p w14:paraId="25B4A1F9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14.邻苯二甲酸酯（%）：未检出；</w:t>
            </w:r>
          </w:p>
          <w:p w14:paraId="2B4C0C9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★15.抗菌性能 - 抑菌率（金黄色葡萄球菌、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白念珠菌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、大肠杆菌、肺炎克雷白氏菌、铜绿假单胞菌）：≥90%，</w:t>
            </w:r>
          </w:p>
          <w:p w14:paraId="0E683D4C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16.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遮光率：≥98%，紫外线阻隔率≥96%；</w:t>
            </w:r>
          </w:p>
          <w:p w14:paraId="31464C72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★17.阻燃性能：水洗 50 次后符合 GB8624-2012《建筑材料及制品燃烧性能分级》（窗帘幕布、家具制品装饰用织物 B1 级）：续燃时间：≤5s；阴燃时间：≤15s；损毁长度：≤150mm；氧指数：≥30%；燃烧滴落物未引起脱脂棉燃烧或阴燃，须提供水洗 50 次后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阻燃报告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  <w:p w14:paraId="65181C08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全套缝制定型工艺硬性要求：①成品采用 120℃恒温高压熏蒸定型≥40 分钟，褶型立体均匀，水洗不塌褶、不变形；②布带采用 8cm 宽高强涤纶有纺隔孔布带，克重≥220g/㎡，双层复合，撕裂强度≥60N，防水防潮长期悬挂不松垮；③同面料 4cm 双层</w:t>
            </w:r>
            <w:bookmarkStart w:id="0" w:name="_GoBack"/>
            <w:bookmarkEnd w:id="0"/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包边，工业双线缝制，针距 3 针 / 厘米，转角回针加固，无跳线、浮线、无毛边；④喷塑挂钩厚度 2.3mm（±0.1mm），总长 7cm（±1mm），无锈蚀毛刺，单钩承重≥8kg，每米轨道标配 6 个挂钩；</w:t>
            </w:r>
          </w:p>
          <w:p w14:paraId="00053A14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FF0000"/>
                <w:spacing w:val="0"/>
                <w:sz w:val="24"/>
                <w:szCs w:val="24"/>
                <w:shd w:val="clear" w:fill="FFFFFF"/>
              </w:rPr>
              <w:t>★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环保认证：具备《中国环境标志产品认证》证书且认证范围包含阻燃布艺窗帘，提供证书复印件及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fldChar w:fldCharType="begin"/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instrText xml:space="preserve"> HYPERLINK "https://link.wtturl.cn/?target=https://cx.cnca.cn&amp;scene=im&amp;aid=582478&amp;lang=zh" \t "_blank" </w:instrTex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fldChar w:fldCharType="separate"/>
            </w:r>
            <w:r>
              <w:rPr>
                <w:rStyle w:val="8"/>
                <w:rFonts w:ascii="宋体" w:hAnsi="宋体" w:eastAsia="宋体" w:cs="宋体"/>
                <w:sz w:val="24"/>
                <w:szCs w:val="24"/>
              </w:rPr>
              <w:t>cx.cnca.cn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fldChar w:fldCharType="end"/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查询截图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。</w:t>
            </w:r>
          </w:p>
          <w:p w14:paraId="305D856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</w:pP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20.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以上技术参数中标注★的为关键指标。</w:t>
            </w:r>
            <w:r>
              <w:rPr>
                <w:rFonts w:hint="eastAsia" w:ascii="Segoe UI" w:hAnsi="Segoe UI" w:eastAsia="宋体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投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标人</w:t>
            </w:r>
            <w:r>
              <w:rPr>
                <w:rFonts w:hint="eastAsia" w:ascii="Segoe UI" w:hAnsi="Segoe UI" w:eastAsia="宋体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需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提供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FF0000"/>
                <w:spacing w:val="0"/>
                <w:sz w:val="24"/>
                <w:szCs w:val="24"/>
                <w:shd w:val="clear" w:fill="FFFFFF"/>
              </w:rPr>
              <w:t>经CMA或CNAS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认证的第三方检测机构出具的检测报告予以证明。检测报告须同时提供在'全国认证认可信息公共服务平台（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fldChar w:fldCharType="begin"/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instrText xml:space="preserve"> HYPERLINK "http://cx.cnca.cn/" \t "https://chat.deepseek.com/a/chat/s/_blank" </w:instrTex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fldChar w:fldCharType="separate"/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http://cx.cnca.cn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fldChar w:fldCharType="end"/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）'的报告查询记录截图；因平台升级等原因无法查询的，须提供通过检测机构官网、邮箱等可靠途径证明报告真实有效的材料。</w:t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如无法提供或检测不合格，采购人有权取消其中标资格、解除合同，并追究其违约责任。"</w:t>
            </w:r>
          </w:p>
          <w:p w14:paraId="6AB50DC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right="0" w:rightChars="0"/>
              <w:jc w:val="left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抽检违约分层约定：中标安装前招标人随机抽样送检：①单批次样品不合格：7 日内无偿全部更换，扣除 5% 履约保证金，中标人承担全部检测费、工期损失；②批量全部不合格、伪造证书 / 报告：招标人可单方解除合同，中标人支付合同总价 8% 违约金，赔偿重新采购差价、工期损失、声誉损失、律师费、检测费等全部直接、间接损失，弄虚作假上报政府采购监管部门记入不良记录。</w:t>
            </w:r>
          </w:p>
        </w:tc>
        <w:tc>
          <w:tcPr>
            <w:tcW w:w="1036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30C38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-360" w:leftChars="0" w:right="0" w:rightChars="0" w:firstLine="480" w:firstLineChars="200"/>
              <w:jc w:val="left"/>
              <w:rPr>
                <w:rFonts w:ascii="宋体" w:eastAsia="宋体"/>
                <w:sz w:val="24"/>
              </w:rPr>
            </w:pPr>
            <w:r>
              <w:rPr>
                <w:rFonts w:hint="eastAsia"/>
                <w:color w:val="000000"/>
                <w:sz w:val="24"/>
                <w:szCs w:val="24"/>
                <w:lang w:val="en-US" w:eastAsia="zh-CN"/>
              </w:rPr>
              <w:t>13941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.5</w:t>
            </w:r>
          </w:p>
        </w:tc>
        <w:tc>
          <w:tcPr>
            <w:tcW w:w="69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72EE7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㎡</w:t>
            </w:r>
          </w:p>
        </w:tc>
      </w:tr>
      <w:tr w14:paraId="71A9A9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69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53760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1651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049E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轨道</w:t>
            </w:r>
          </w:p>
        </w:tc>
        <w:tc>
          <w:tcPr>
            <w:tcW w:w="445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97E388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静音铝合金轨道，轨道采用铝合金型材，型材质量应符合</w:t>
            </w: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GB/T 5237.4-2017《铝合金建筑型材 第4部分：喷粉型材》 的要求，表面静电喷涂处理，涂层均匀，</w:t>
            </w:r>
            <w:r>
              <w:rPr>
                <w:rFonts w:hint="default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无流痕、气泡等缺陷。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顶宽≥25mm，高度≥27mm，壁厚≥1.2mm，壁厚偏差 ±0.2mm；配套专用静音滑轮，滑动顺滑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无噪声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；</w:t>
            </w:r>
          </w:p>
          <w:p w14:paraId="610359C0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力学性能（投标须附第三方检测报告）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：（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1）抗拉强度 Rm（N/mm²）&gt;210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；（2）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规定非比例延伸强度 Rp0.2（N/mm²）&gt;185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；（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3）断后伸长率 A50mm（%）&gt;8</w:t>
            </w:r>
          </w:p>
          <w:p w14:paraId="1157930C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涂层附着性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：（1）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干附着性：0 级；（2）湿附着性：0 级；（3）沸水附着性：0 级</w:t>
            </w:r>
          </w:p>
          <w:p w14:paraId="1B7284C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★3、耐盐雾腐蚀性：400h 乙酸盐雾试验，划线单侧渗透腐蚀宽度≤4mm，4mm 外膜层无起泡、脱落、锈蚀；</w:t>
            </w:r>
          </w:p>
          <w:p w14:paraId="43494477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轨道主体：一体挤压静电哑光喷塑，不掉漆；单根 3 米轨道静态承重≥45kg，两端配铝合金堵头，内腔光滑无毛刺；</w:t>
            </w:r>
          </w:p>
          <w:p w14:paraId="05081258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静音滑轮：ABS 静音外壳 + 不锈钢轴承尼龙轮，滑动阻力≤3N，单轮承重≥6kg，每米轨道配 6 个滑轮；</w:t>
            </w:r>
          </w:p>
          <w:p w14:paraId="3B793E3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rPr>
                <w:rFonts w:ascii="宋体" w:eastAsia="宋体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5. 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全套安装配件强制标准：①顶装角码：冷轧钢板厚度≥2.0mm，喷塑防锈，单只承重≥15kg，每 60cm 布置 1 个；轨道长度＞2.4m 中间增设加固角码；②膨胀管：原生 PE 规格 8×40mm；固定螺丝统一为 304 不锈钢 35mm 十字自攻螺丝，防潮防锈；</w:t>
            </w:r>
          </w:p>
        </w:tc>
        <w:tc>
          <w:tcPr>
            <w:tcW w:w="1036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AC9250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736</w:t>
            </w:r>
          </w:p>
        </w:tc>
        <w:tc>
          <w:tcPr>
            <w:tcW w:w="69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6910BD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套</w:t>
            </w:r>
          </w:p>
        </w:tc>
      </w:tr>
      <w:tr w14:paraId="236036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0" w:hRule="atLeast"/>
          <w:jc w:val="center"/>
        </w:trPr>
        <w:tc>
          <w:tcPr>
            <w:tcW w:w="69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1F45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1651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E1032A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皮门帘</w:t>
            </w:r>
          </w:p>
        </w:tc>
        <w:tc>
          <w:tcPr>
            <w:tcW w:w="445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E464AF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材质：全新高透明 PVC 原生原料，无回收料、无杂质异味、无毒环保；添加抗寒、抗老化、抗 UV 助剂，长期使用不发黄、不发硬、不脆裂。</w:t>
            </w:r>
          </w:p>
          <w:p w14:paraId="1C61236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规格参数 </w:t>
            </w:r>
          </w:p>
          <w:p w14:paraId="1F2A652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2.1. 单片厚度：2.5mm，厚度公差 ±0.1mm； </w:t>
            </w:r>
          </w:p>
          <w:p w14:paraId="48DFA18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2.2.单片宽度：300mm；</w:t>
            </w:r>
          </w:p>
          <w:p w14:paraId="5E45EED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2.3.帘片搭接宽度：≥20mm，密封不透风； </w:t>
            </w:r>
          </w:p>
          <w:p w14:paraId="00D636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2.4.高度按现场实际门洞尺寸定制裁切。 </w:t>
            </w:r>
          </w:p>
          <w:p w14:paraId="5A22E9E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性能指标</w:t>
            </w:r>
          </w:p>
          <w:p w14:paraId="415948A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3.1.透光率：≥85%，高清透明无雾化；3.2.使用温度范围：-15℃～55℃，高低温不变形、不发白；</w:t>
            </w:r>
          </w:p>
          <w:p w14:paraId="496B156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3.3.具备防风、防尘、隔音、隔热、防虫性能； </w:t>
            </w:r>
          </w:p>
          <w:p w14:paraId="53E9113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★3.4.阻燃性能：符合 GB 8624-2012 B1 级，</w:t>
            </w:r>
          </w:p>
          <w:p w14:paraId="604570C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3.5.耐拉扯、抗撕裂，适配人员频繁通行碰撞。 </w:t>
            </w:r>
          </w:p>
          <w:p w14:paraId="657965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外观工艺：表面平整，无气泡、针孔、划痕、杂色点；裁切边缘光滑无毛刺，垂感佳，不下垂卷曲、飘边。</w:t>
            </w:r>
          </w:p>
          <w:p w14:paraId="42B7F53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5.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配套配件：加厚铝合金悬挂轨道、不锈钢活动吊夹、全套固定配件；每片尾端配置加重配重条，保证门帘垂直、防风稳固；履约要求：中标进场前抽样检测，材质、阻燃指标不合格，中标人无偿全部更换，并承担检测、工期延误全部损失。</w:t>
            </w:r>
          </w:p>
          <w:p w14:paraId="023B42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以上技术参数中标注★的为关键指标。</w:t>
            </w:r>
            <w:r>
              <w:rPr>
                <w:rFonts w:hint="eastAsia" w:ascii="Segoe UI" w:hAnsi="Segoe UI" w:eastAsia="宋体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投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标人</w:t>
            </w:r>
            <w:r>
              <w:rPr>
                <w:rFonts w:hint="eastAsia" w:ascii="Segoe UI" w:hAnsi="Segoe UI" w:eastAsia="宋体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val="en-US" w:eastAsia="zh-CN"/>
              </w:rPr>
              <w:t>需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提供经第三方检测机构出具的检测报告予以证明。检测报告须同时提供在'全国认证认可信息公共服务平台（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fldChar w:fldCharType="begin"/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instrText xml:space="preserve"> HYPERLINK "http://cx.cnca.cn/" \t "https://chat.deepseek.com/a/chat/s/_blank" </w:instrTex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fldChar w:fldCharType="separate"/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http://cx.cnca.cn</w:t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fldChar w:fldCharType="end"/>
            </w:r>
            <w:r>
              <w:rPr>
                <w:rFonts w:hint="default" w:ascii="Segoe UI" w:hAnsi="Segoe UI" w:eastAsia="Segoe UI" w:cs="Segoe UI"/>
                <w:b/>
                <w:bCs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）'的报告查询记录截图；因平台升级等原因无法查询的，须提供通过检测机构官网、邮箱等可靠途径证明报告真实有效的材料。</w:t>
            </w:r>
          </w:p>
        </w:tc>
        <w:tc>
          <w:tcPr>
            <w:tcW w:w="1036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93BBD0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96</w:t>
            </w:r>
          </w:p>
        </w:tc>
        <w:tc>
          <w:tcPr>
            <w:tcW w:w="692" w:type="dxa"/>
            <w:tcBorders>
              <w:top w:val="single" w:color="CCCCCC" w:sz="6" w:space="0"/>
              <w:left w:val="single" w:color="CCCCCC" w:sz="6" w:space="0"/>
              <w:bottom w:val="single" w:color="CCCCCC" w:sz="6" w:space="0"/>
              <w:right w:val="single" w:color="CCCCCC" w:sz="6" w:space="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96009E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ascii="宋体" w:eastAsia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㎡</w:t>
            </w:r>
          </w:p>
        </w:tc>
      </w:tr>
    </w:tbl>
    <w:p w14:paraId="1D16BCF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三、商务条款</w:t>
      </w:r>
    </w:p>
    <w:p w14:paraId="0C2330D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（一）报价口径说明</w:t>
      </w:r>
    </w:p>
    <w:p w14:paraId="2DF6DF7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1.本项目所有单价为全流程综合包干价，包含面料、裁剪缝制、定型、布带、挂钩、轨道、滑轮、角码、螺丝等全部辅料；运输、上楼搬运、现场安装、垃圾清运、第三方检测、3 年质保、人工、税费等全部费用，无任何隐形增项。</w:t>
      </w:r>
    </w:p>
    <w:p w14:paraId="70EE7DE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2.清单窗帘面积已统一按 1:2 褶皱系数折算；现场实测洞口尺寸与清单偏差 ±3% 以内，合同总价不作调整；超出 ±3% 部分按中标综合单价据实结算。</w:t>
      </w:r>
    </w:p>
    <w:p w14:paraId="6078BDA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（二）工期要求</w:t>
      </w:r>
    </w:p>
    <w:p w14:paraId="6DC7A16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合同签订、现场交底完成后15 日历天内完成全部拆除、供货、安装、清理、整体竣工验收；每逾期 1 日历天扣除合同总价 5%；逾期超过 7 天，招标人有权单方面解除合同并追索全部损失。</w:t>
      </w:r>
    </w:p>
    <w:p w14:paraId="17D2CAAA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质保售后服务，整体项目免费质保 3 年，质保起算时间为整体竣工验收合格当日；面料阻燃、抗菌特殊性能专项质保不少于 2 年；质保期内出现面料破损、轨道变形、滑轮卡顿、挂钩断裂、褶形塌陷、配件锈蚀等问题，中标人须 24 小时内到场免费维修、更换全新产品，不收取材料、人工任何费用；寒暑假设置专属对接人员，全天候响应宿舍维修需求；质保期满后，中标人提供终身成本价维修、更换服务。</w:t>
      </w:r>
    </w:p>
    <w:p w14:paraId="302EF09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（四）投标评审配套要求</w:t>
      </w:r>
    </w:p>
    <w:p w14:paraId="3500DD4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  <w:r>
        <w:rPr>
          <w:rFonts w:hint="eastAsia"/>
          <w:color w:val="000000"/>
          <w:sz w:val="24"/>
          <w:szCs w:val="24"/>
          <w:lang w:val="en-US" w:eastAsia="zh-CN"/>
        </w:rPr>
        <w:t>开标现场须同步提交实物样品：阻燃布艺面料、铝合金轨道型材、静音滑轮、PVC 皮门帘，评委现场核验厚度、遮光、做工、防腐性能；样品与实际供货货物不一致，按虚假响应作废标处理。</w:t>
      </w:r>
    </w:p>
    <w:p w14:paraId="3ADB438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-360" w:leftChars="0" w:right="0" w:rightChars="0" w:firstLine="480" w:firstLineChars="200"/>
        <w:jc w:val="left"/>
        <w:rPr>
          <w:rFonts w:hint="eastAsia"/>
          <w:color w:val="000000"/>
          <w:sz w:val="24"/>
          <w:szCs w:val="24"/>
          <w:lang w:val="en-US" w:eastAsia="zh-CN"/>
        </w:rPr>
      </w:pPr>
    </w:p>
    <w:p w14:paraId="5F31518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670BC9"/>
    <w:multiLevelType w:val="singleLevel"/>
    <w:tmpl w:val="81670BC9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FE88B69"/>
    <w:multiLevelType w:val="singleLevel"/>
    <w:tmpl w:val="2FE88B69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4F6308A9"/>
    <w:multiLevelType w:val="singleLevel"/>
    <w:tmpl w:val="4F6308A9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568C2342"/>
    <w:multiLevelType w:val="singleLevel"/>
    <w:tmpl w:val="568C2342"/>
    <w:lvl w:ilvl="0" w:tentative="0">
      <w:start w:val="18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7691E"/>
    <w:rsid w:val="028108CD"/>
    <w:rsid w:val="0ED32660"/>
    <w:rsid w:val="140D55D0"/>
    <w:rsid w:val="1D6F3C86"/>
    <w:rsid w:val="259F4BF2"/>
    <w:rsid w:val="26853386"/>
    <w:rsid w:val="29763DAA"/>
    <w:rsid w:val="3457691E"/>
    <w:rsid w:val="3530612B"/>
    <w:rsid w:val="373B6744"/>
    <w:rsid w:val="379D65F7"/>
    <w:rsid w:val="383438BF"/>
    <w:rsid w:val="42D27F5D"/>
    <w:rsid w:val="4D170083"/>
    <w:rsid w:val="60AC7F80"/>
    <w:rsid w:val="62906FB9"/>
    <w:rsid w:val="65393A14"/>
    <w:rsid w:val="6841392B"/>
    <w:rsid w:val="6A15356D"/>
    <w:rsid w:val="6A2972A9"/>
    <w:rsid w:val="71066EA0"/>
    <w:rsid w:val="75EC52FE"/>
    <w:rsid w:val="77C2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4637ac24-767c-43b4-8dc7-4e367cbad79c</errorID>
      <errorWord>质</errorWord>
      <group>L1_Word</group>
      <groupName>字词问题</groupName>
      <ability>L2_Typo</ability>
      <abilityName>字词错误</abilityName>
      <candidateList>
        <item>质的</item>
      </candidateList>
      <explain/>
      <paraID>5F2BC2F1</paraID>
      <start>32</start>
      <end>34</end>
      <status>modified</status>
      <modifiedWord>质的</modifiedWord>
      <trackRevisions>false</trackRevisions>
    </reviewItem>
    <reviewItem>
      <errorID>3f559501-fa4b-4b7a-a504-ca8fe2a7cc82</errorID>
      <errorWord>白色念珠菌</errorWord>
      <group>L1_Knowledge</group>
      <groupName>知识性问题</groupName>
      <ability>L2_Term</ability>
      <abilityName>专业术语</abilityName>
      <candidateList>
        <item>白念珠菌</item>
      </candidateList>
      <explain>医学名词[白色念珠菌]为不规范表述或旧称，其规范书面表述为[白念珠菌]。</explain>
      <paraID>2B4C0C9C</paraID>
      <start>23</start>
      <end>27</end>
      <status>modified</status>
      <modifiedWord>白念珠菌</modifiedWord>
      <trackRevisions>false</trackRevisions>
    </reviewItem>
    <reviewItem>
      <errorID>d950195f-8811-4f80-93da-4ffeaaf220e4</errorID>
      <errorWord>阻燃</errorWord>
      <group>L1_Grammar</group>
      <groupName>语法问题</groupName>
      <ability>L2_Grammar</ability>
      <abilityName>语法错误</abilityName>
      <candidateList>
        <item>阻燃报告</item>
      </candidateList>
      <explain/>
      <paraID>31464C72</paraID>
      <start>136</start>
      <end>140</end>
      <status>modified</status>
      <modifiedWord>阻燃报告</modifiedWord>
      <trackRevisions>false</trackRevisions>
    </reviewItem>
    <reviewItem>
      <errorID>7e9d2b51-c51f-41af-b378-53e42a2af35e</errorID>
      <errorWord>HJ2546-2016</errorWord>
      <group>L1_Other</group>
      <groupName>其他问题</groupName>
      <ability>L2_Consistency</ability>
      <abilityName>一致性检查</abilityName>
      <candidateList>
        <item>GB8624-2012</item>
      </candidateList>
      <explain>数字一致性，同一份燃烧性能分级标准编号表述不一致</explain>
      <paraID>   53A14</paraID>
      <start>8</start>
      <end>19</end>
      <status>ignored</status>
      <modifiedWord/>
      <trackRevisions>false</trackRevisions>
    </reviewItem>
    <reviewItem>
      <errorID>a68ba06e-fed6-458a-bde9-44a4c38222fb</errorID>
      <errorWord>，</errorWord>
      <group>L1_Punc</group>
      <groupName>标点问题</groupName>
      <ability>L2_Punc_CN</ability>
      <abilityName>标点符号问题</abilityName>
      <candidateList>
        <item>。</item>
      </candidateList>
      <explain/>
      <paraID>   53A14</paraID>
      <start>183</start>
      <end>184</end>
      <status>modified</status>
      <modifiedWord>。</modifiedWord>
      <trackRevisions>false</trackRevisions>
    </reviewItem>
    <reviewItem>
      <errorID>aa06770d-11bc-45c5-a6e1-1785477dc932</errorID>
      <errorWord>'</errorWord>
      <group>L1_Format</group>
      <groupName>格式问题</groupName>
      <ability>L2_HalfPunc_CN</ability>
      <abilityName>全半角问题</abilityName>
      <candidateList/>
      <explain>文本全半角错误。</explain>
      <paraID>305D856F</paraID>
      <start>62</start>
      <end>63</end>
      <status>unmodified</status>
      <modifiedWord/>
      <trackRevisions>false</trackRevisions>
    </reviewItem>
    <reviewItem>
      <errorID>1468600c-b8ab-4c20-b022-ef91c383c94f</errorID>
      <errorWord>'</errorWord>
      <group>L1_Format</group>
      <groupName>格式问题</groupName>
      <ability>L2_HalfPunc_CN</ability>
      <abilityName>全半角问题</abilityName>
      <candidateList/>
      <explain>文本全半角错误。</explain>
      <paraID>305D856F</paraID>
      <start>178</start>
      <end>179</end>
      <status>unmodified</status>
      <modifiedWord/>
      <trackRevisions>false</trackRevisions>
    </reviewItem>
    <reviewItem>
      <errorID>27e6e0b9-e30a-4868-9737-a5fc9608a334</errorID>
      <errorWord>无噪音</errorWord>
      <group>L1_Word</group>
      <groupName>字词问题</groupName>
      <ability>L2_Alias</ability>
      <abilityName>也作/曾用词</abilityName>
      <candidateList>
        <item>无噪声</item>
      </candidateList>
      <explain>词汇[无噪音]为不规范表述或旧称，其规范书面表述为[无噪声]。</explain>
      <paraID>797E3884</paraID>
      <start>139</start>
      <end>142</end>
      <status>modified</status>
      <modifiedWord>无噪声</modifiedWord>
      <trackRevisions>false</trackRevisions>
    </reviewItem>
    <reviewItem>
      <errorID>898263cc-9190-41a1-9cac-e1d76eefb660</errorID>
      <errorWord>（</errorWord>
      <group>L1_Punc</group>
      <groupName>标点问题</groupName>
      <ability>L2_Punc_CN</ability>
      <abilityName>标点符号问题</abilityName>
      <candidateList>
        <item>：（</item>
      </candidateList>
      <explain/>
      <paraID>610359C0</paraID>
      <start>17</start>
      <end>19</end>
      <status>modified</status>
      <modifiedWord>：（</modifiedWord>
      <trackRevisions>false</trackRevisions>
    </reviewItem>
    <reviewItem>
      <errorID>3081f247-5d99-4e8b-95ce-359dfd091232</errorID>
      <errorWord>(2) </errorWord>
      <group>L1_Word</group>
      <groupName>字词问题</groupName>
      <ability>L2_Typo</ability>
      <abilityName>字词错误</abilityName>
      <candidateList>
        <item>；（2）</item>
      </candidateList>
      <explain/>
      <paraID>610359C0</paraID>
      <start>39</start>
      <end>43</end>
      <status>modified</status>
      <modifiedWord>；（2）</modifiedWord>
      <trackRevisions>false</trackRevisions>
    </reviewItem>
    <reviewItem>
      <errorID>61afa84a-d6c0-47a9-b81c-b79322b75bbb</errorID>
      <errorWord>（</errorWord>
      <group>L1_Punc</group>
      <groupName>标点问题</groupName>
      <ability>L2_Punc_CN</ability>
      <abilityName>标点符号问题</abilityName>
      <candidateList>
        <item>；（</item>
      </candidateList>
      <explain/>
      <paraID>610359C0</paraID>
      <start>69</start>
      <end>71</end>
      <status>modified</status>
      <modifiedWord>；（</modifiedWord>
      <trackRevisions>false</trackRevisions>
    </reviewItem>
    <reviewItem>
      <errorID>3069ba88-e16a-47aa-a413-083f27d96b6f</errorID>
      <errorWord>8</errorWord>
      <group>L1_Punc</group>
      <groupName>标点问题</groupName>
      <ability>L2_Punc_CN</ability>
      <abilityName>标点符号问题</abilityName>
      <candidateList>
        <item>8。</item>
      </candidateList>
      <explain/>
      <paraID>610359C0</paraID>
      <start>88</start>
      <end>89</end>
      <status>ignored</status>
      <modifiedWord/>
      <trackRevisions>false</trackRevisions>
    </reviewItem>
    <reviewItem>
      <errorID>0bcc5255-fc00-4712-a0e4-a8423c20bd7a</errorID>
      <errorWord>（1）</errorWord>
      <group>L1_Format</group>
      <groupName>格式问题</groupName>
      <ability>L2_Ordinal</ability>
      <abilityName>序号格式</abilityName>
      <candidateList>
        <item>：（1）</item>
      </candidateList>
      <explain>标题顺序错误，请检查标题顺序是否合理。</explain>
      <paraID>1157930C</paraID>
      <start>5</start>
      <end>9</end>
      <status>modified</status>
      <modifiedWord>：（1）</modifiedWord>
      <trackRevisions>false</trackRevisions>
    </reviewItem>
    <reviewItem>
      <errorID>0506800b-7b43-4660-b2ba-d74527b3effe</errorID>
      <errorWord>4.</errorWord>
      <group>L1_Format</group>
      <groupName>格式问题</groupName>
      <ability>L2_Ordinal</ability>
      <abilityName>序号格式</abilityName>
      <candidateList>
        <item>3.</item>
      </candidateList>
      <explain>标题顺序错误，请检查标题顺序是否合理。</explain>
      <paraID>43494477</paraID>
      <start>0</start>
      <end>2</end>
      <status>ignored</status>
      <modifiedWord/>
      <trackRevisions>false</trackRevisions>
    </reviewItem>
    <reviewItem>
      <errorID>083419d0-e7ed-4f00-a34f-24f5a30fc94a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5081258</paraID>
      <start>0</start>
      <end>2</end>
      <status>modified</status>
      <modifiedWord>5.</modifiedWord>
      <trackRevisions>false</trackRevisions>
    </reviewItem>
    <reviewItem>
      <errorID>6a91b90f-4f0d-46aa-a542-68c52fa7dcbf</errorID>
      <errorWord>6、</errorWord>
      <group>L1_Format</group>
      <groupName>格式问题</groupName>
      <ability>L2_Ordinal</ability>
      <abilityName>序号格式</abilityName>
      <candidateList>
        <item>5. </item>
      </candidateList>
      <explain>标题顺序错误，请检查标题顺序是否合理。</explain>
      <paraID>3B793E3D</paraID>
      <start>0</start>
      <end>3</end>
      <status>modified</status>
      <modifiedWord>5. </modifiedWord>
      <trackRevisions>false</trackRevisions>
    </reviewItem>
    <reviewItem>
      <errorID>970c85a3-0467-4311-8a22-3df0ee957e61</errorID>
      <errorWord>4、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657965AB</paraID>
      <start>0</start>
      <end>2</end>
      <status>modified</status>
      <modifiedWord>4.</modifiedWord>
      <trackRevisions>false</trackRevisions>
    </reviewItem>
    <reviewItem>
      <errorID>f66c16c5-9f00-4496-ab39-8f665c303456</errorID>
      <errorWord>5、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42B7F533</paraID>
      <start>0</start>
      <end>2</end>
      <status>modified</status>
      <modifiedWord>5.</modifiedWord>
      <trackRevisions>false</trackRevisions>
    </reviewItem>
    <reviewItem>
      <errorID>9fca99a9-8c01-40f3-8531-863c23d8015c</errorID>
      <errorWord>'</errorWord>
      <group>L1_Format</group>
      <groupName>格式问题</groupName>
      <ability>L2_HalfPunc_CN</ability>
      <abilityName>全半角问题</abilityName>
      <candidateList/>
      <explain>文本全半角错误。</explain>
      <paraID> 23B4287</paraID>
      <start>59</start>
      <end>60</end>
      <status>ignored</status>
      <modifiedWord/>
      <trackRevisions>false</trackRevisions>
    </reviewItem>
    <reviewItem>
      <errorID>c96bc2e0-e855-4aa9-a8e2-7a0db78ec6e9</errorID>
      <errorWord>'</errorWord>
      <group>L1_Format</group>
      <groupName>格式问题</groupName>
      <ability>L2_HalfPunc_CN</ability>
      <abilityName>全半角问题</abilityName>
      <candidateList/>
      <explain>文本全半角错误。</explain>
      <paraID> 23B4287</paraID>
      <start>175</start>
      <end>176</end>
      <status>ignored</status>
      <modifiedWord/>
      <trackRevisions>false</trackRevisions>
    </reviewItem>
    <reviewItem>
      <errorID>e3097ec3-60db-40a7-9e87-ddca7919613b</errorID>
      <errorWord>型</errorWord>
      <group>L1_Word</group>
      <groupName>字词问题</groupName>
      <ability>L2_Typo</ability>
      <abilityName>字词错误</abilityName>
      <candidateList>
        <item>形</item>
      </candidateList>
      <explain>存在发音相同字词的误用。</explain>
      <paraID>17D2CAAA</paraID>
      <start>88</start>
      <end>89</end>
      <status>modified</status>
      <modifiedWord>形</modifiedWord>
      <trackRevisions>false</trackRevisions>
    </reviewItem>
    <reviewItem>
      <errorID>91f9d932-2151-455d-82c5-23c7daade749</errorID>
      <errorWord>人</errorWord>
      <group>L1_Word</group>
      <groupName>字词问题</groupName>
      <ability>L2_Typo</ability>
      <abilityName>字词错误</abilityName>
      <candidateList>
        <item>人员</item>
      </candidateList>
      <explain>〈名〉担任某种职务的人：机关工作～｜值班～｜～配备。</explain>
      <paraID>17D2CAAA</paraID>
      <start>147</start>
      <end>149</end>
      <status>modified</status>
      <modifiedWord>人员</modifiedWord>
      <trackRevisions>false</trackRevisions>
    </reviewItem>
    <reviewItem>
      <errorID>6681d0ba-2bf3-4dba-9a5e-27ff835011ec</errorID>
      <errorWord>维修报修</errorWord>
      <group>L1_Grammar</group>
      <groupName>语法问题</groupName>
      <ability>L2_Grammar</ability>
      <abilityName>语法错误</abilityName>
      <candidateList>
        <item>维修</item>
      </candidateList>
      <explain/>
      <paraID>17D2CAAA</paraID>
      <start>157</start>
      <end>159</end>
      <status>modified</status>
      <modifiedWord>维修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19d38910-41a1-4a37-ba63-67031d993d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2982</Words>
  <Characters>3326</Characters>
  <Lines>0</Lines>
  <Paragraphs>0</Paragraphs>
  <TotalTime>1</TotalTime>
  <ScaleCrop>false</ScaleCrop>
  <LinksUpToDate>false</LinksUpToDate>
  <CharactersWithSpaces>3444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2026-07-03T02:46:00Z</dcterms:created>
  <dc:creator>南山</dc:creator>
  <cp:lastModifiedBy>吴</cp:lastModifiedBy>
  <dcterms:modified xsi:type="dcterms:W3CDTF">2026-07-03T08:25:48Z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2A53EF47AF1B477986C702BBFFB9B53A_11</vt:lpwstr>
  </property>
  <property fmtid="{D5CDD505-2E9C-101B-9397-08002B2CF9AE}" pid="4" name="KSOTemplateDocerSaveRecord">
    <vt:lpwstr>eyJoZGlkIjoiZjIxM2RhZjM4ZTZlYzY5YTFjNDQ1NDQ2YjMxMTIyMzYiLCJ1c2VySWQiOiIxMzg4ODYxMzExIn0=</vt:lpwstr>
  </property>
</Properties>
</file>