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采购清单及技术参数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1、采购标的要求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40" w:beforeAutospacing="0" w:after="240" w:afterAutospacing="0" w:line="300" w:lineRule="exact"/>
        <w:ind w:leftChars="0" w:right="0" w:rightChars="0" w:firstLine="480" w:firstLineChars="2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根据项目现场实际需要，在指定区域完成围栏及石笼建设，满足以下功能目标：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40" w:beforeAutospacing="0" w:after="240" w:afterAutospacing="0" w:line="300" w:lineRule="exact"/>
        <w:ind w:leftChars="200" w:right="0" w:rightChars="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（1）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围栏系统应具备安全防护、区域隔离功能，结构稳固，能抵御常规外力冲击；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br w:type="textWrapping"/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（2）石笼结构应具备护坡、挡土或护岸功能，网箱填充饱满，整体稳固；</w:t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br w:type="textWrapping"/>
      </w: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（3）所有材料应具备良好的防腐、防锈性能，适应户外长期使用。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2.采购标的内容</w:t>
      </w:r>
    </w:p>
    <w:tbl>
      <w:tblPr>
        <w:tblStyle w:val="6"/>
        <w:tblW w:w="0" w:type="auto"/>
        <w:tblInd w:w="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1288"/>
        <w:gridCol w:w="2614"/>
        <w:gridCol w:w="954"/>
        <w:gridCol w:w="860"/>
        <w:gridCol w:w="1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776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438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品名</w:t>
            </w:r>
          </w:p>
        </w:tc>
        <w:tc>
          <w:tcPr>
            <w:tcW w:w="291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技术参数</w:t>
            </w:r>
          </w:p>
        </w:tc>
        <w:tc>
          <w:tcPr>
            <w:tcW w:w="10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4" w:hRule="atLeast"/>
        </w:trPr>
        <w:tc>
          <w:tcPr>
            <w:tcW w:w="7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4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热镀锌钢管</w:t>
            </w:r>
          </w:p>
        </w:tc>
        <w:tc>
          <w:tcPr>
            <w:tcW w:w="29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高度6米/根，外径6公（60mm），壁厚3mm，热浸镀锌工艺，镀锌层厚度≥85μm</w:t>
            </w: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均匀，无漏镀、气泡、裂纹等缺陷</w:t>
            </w:r>
          </w:p>
        </w:tc>
        <w:tc>
          <w:tcPr>
            <w:tcW w:w="10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250</w:t>
            </w: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根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4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围拦网</w:t>
            </w:r>
          </w:p>
        </w:tc>
        <w:tc>
          <w:tcPr>
            <w:tcW w:w="29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高5米，18股3号网眼，镀锌钢丝编结网</w:t>
            </w:r>
          </w:p>
        </w:tc>
        <w:tc>
          <w:tcPr>
            <w:tcW w:w="10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1000</w:t>
            </w: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米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7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3</w:t>
            </w:r>
          </w:p>
        </w:tc>
        <w:tc>
          <w:tcPr>
            <w:tcW w:w="14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围绳</w:t>
            </w:r>
          </w:p>
        </w:tc>
        <w:tc>
          <w:tcPr>
            <w:tcW w:w="29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480头，300斤，镀锌钢丝绳或高强度防腐绳索</w:t>
            </w:r>
          </w:p>
        </w:tc>
        <w:tc>
          <w:tcPr>
            <w:tcW w:w="10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批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77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4</w:t>
            </w:r>
          </w:p>
        </w:tc>
        <w:tc>
          <w:tcPr>
            <w:tcW w:w="143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石笼（含石材及加工）</w:t>
            </w:r>
          </w:p>
        </w:tc>
        <w:tc>
          <w:tcPr>
            <w:tcW w:w="29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长度1000米，格宾石笼，含石材填充及网箱加工</w:t>
            </w:r>
          </w:p>
        </w:tc>
        <w:tc>
          <w:tcPr>
            <w:tcW w:w="101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1000</w:t>
            </w: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米</w:t>
            </w:r>
          </w:p>
        </w:tc>
        <w:tc>
          <w:tcPr>
            <w:tcW w:w="10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-SA"/>
              </w:rPr>
              <w:t>粒径宜为100mm-200mm，不得使用风化、薄片状石料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3.</w:t>
      </w:r>
      <w:r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/>
        </w:rPr>
        <w:t>主要材料技术要求：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40" w:beforeAutospacing="0" w:after="240" w:afterAutospacing="0" w:line="300" w:lineRule="exact"/>
        <w:ind w:leftChars="200" w:right="0" w:rightChars="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（1）热镀锌钢管：基材应符合GB/T 3091-2025的要求；镀锌层应采用热浸法镀锌工艺，钢管内外表面镀锌层单位面积总重量应不小于300g/㎡；钢管壁厚3mm，允许偏差应符合GB/T 3091-2025的规定；表面应光滑，不得有影响使用的缺陷。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40" w:beforeAutospacing="0" w:after="240" w:afterAutospacing="0" w:line="300" w:lineRule="exact"/>
        <w:ind w:leftChars="200" w:right="0" w:rightChars="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（2）围拦网：应采用镀锌钢丝制作，钢丝表面镀锌层应均匀、连续，无漏镀、剥落等缺陷；网眼规格为18股3号（即网孔规格为3号标准），编结牢固，网面平整；立柱应与热镀锌钢管配套使用，连接件应具备防锈防腐性能；整体结构应具有足够的强度和稳定性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40" w:beforeAutospacing="0" w:after="240" w:afterAutospacing="0" w:line="300" w:lineRule="exact"/>
        <w:ind w:leftChars="200" w:right="0" w:rightChars="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（3）围绳：应为镀锌钢丝绳或高强度防腐绳索，规格满足480头编结使用要求；总重量约300斤，防腐性能良好，适用于户外长期使用；应与围栏网及立柱配套使用，连接牢固。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240" w:beforeAutospacing="0" w:after="240" w:afterAutospacing="0" w:line="300" w:lineRule="exact"/>
        <w:ind w:leftChars="200" w:right="0" w:rightChars="0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（4）石笼：网箱钢丝应采用热镀锌或锌铝合金镀层钢丝，镀锌量不小于245g/㎡，钢丝抗拉强度应在350～500MPa之间；网箱结构为双绞合六边形网目，网面平整，编结牢固；填充石材应采用坚硬、耐久的天然石材，粒径应满足网箱填充要求，不得使用风化、易碎石材；石笼安装应稳固，网箱之间连接牢固，填充饱满。</w:t>
      </w:r>
      <w:bookmarkStart w:id="0" w:name="_GoBack"/>
      <w:bookmarkEnd w:id="0"/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spacing w:before="240" w:beforeAutospacing="0" w:after="240" w:afterAutospacing="0"/>
        <w:ind w:leftChars="0" w:right="0" w:rightChars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2NmFlZDgxNWYxODljOTE3ODIxZDNlNzdhZWI2ZjgifQ=="/>
  </w:docVars>
  <w:rsids>
    <w:rsidRoot w:val="150903A5"/>
    <w:rsid w:val="150903A5"/>
    <w:rsid w:val="233E1DDF"/>
    <w:rsid w:val="244346EC"/>
    <w:rsid w:val="3CA7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  <w:style w:type="paragraph" w:styleId="4">
    <w:name w:val="Normal (Web)"/>
    <w:basedOn w:val="1"/>
    <w:uiPriority w:val="0"/>
    <w:rPr>
      <w:sz w:val="24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2026-09-19T00:35:00Z</dcterms:created>
  <dc:creator>Administrator</dc:creator>
  <cp:lastModifiedBy>南山</cp:lastModifiedBy>
  <dcterms:modified xsi:type="dcterms:W3CDTF">2026-09-20T07:10:28Z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D432F1C44CA043A188E2B49BAFAB6E6F_13</vt:lpwstr>
  </property>
</Properties>
</file>